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2BA" w:rsidRPr="007B1C6E" w:rsidRDefault="00CF72BA" w:rsidP="00063292">
      <w:pPr>
        <w:pStyle w:val="a3"/>
        <w:jc w:val="center"/>
        <w:rPr>
          <w:rFonts w:ascii="Times New Roman" w:hAnsi="Times New Roman" w:cs="Times New Roman"/>
          <w:b/>
          <w:sz w:val="28"/>
          <w:szCs w:val="28"/>
        </w:rPr>
      </w:pPr>
      <w:r w:rsidRPr="007B1C6E">
        <w:rPr>
          <w:rFonts w:ascii="Times New Roman" w:hAnsi="Times New Roman" w:cs="Times New Roman"/>
          <w:b/>
          <w:sz w:val="28"/>
          <w:szCs w:val="28"/>
        </w:rPr>
        <w:t>ЗАКЛЮЧЕНИЕ</w:t>
      </w:r>
    </w:p>
    <w:p w:rsidR="008D2C3B" w:rsidRPr="007B1C6E" w:rsidRDefault="008D2C3B" w:rsidP="00063292">
      <w:pPr>
        <w:pStyle w:val="a3"/>
        <w:jc w:val="center"/>
        <w:rPr>
          <w:rFonts w:ascii="Times New Roman" w:hAnsi="Times New Roman" w:cs="Times New Roman"/>
          <w:b/>
          <w:sz w:val="28"/>
          <w:szCs w:val="28"/>
        </w:rPr>
      </w:pPr>
    </w:p>
    <w:p w:rsidR="00CF72BA" w:rsidRPr="007B1C6E" w:rsidRDefault="00CF72BA" w:rsidP="00554850">
      <w:pPr>
        <w:pStyle w:val="a3"/>
        <w:jc w:val="both"/>
        <w:rPr>
          <w:rFonts w:ascii="Times New Roman" w:hAnsi="Times New Roman" w:cs="Times New Roman"/>
          <w:b/>
          <w:sz w:val="28"/>
          <w:szCs w:val="28"/>
        </w:rPr>
      </w:pPr>
      <w:r w:rsidRPr="007B1C6E">
        <w:rPr>
          <w:rFonts w:ascii="Times New Roman" w:hAnsi="Times New Roman" w:cs="Times New Roman"/>
          <w:b/>
          <w:sz w:val="28"/>
          <w:szCs w:val="28"/>
        </w:rPr>
        <w:t xml:space="preserve">на проект решения </w:t>
      </w:r>
      <w:r w:rsidR="00F749D4" w:rsidRPr="007B1C6E">
        <w:rPr>
          <w:rFonts w:ascii="Times New Roman" w:hAnsi="Times New Roman" w:cs="Times New Roman"/>
          <w:b/>
          <w:sz w:val="28"/>
          <w:szCs w:val="28"/>
        </w:rPr>
        <w:t>Совета депутатов Вяземского городского поселения Вяземского района Смоленской области</w:t>
      </w:r>
      <w:r w:rsidRPr="007B1C6E">
        <w:rPr>
          <w:rFonts w:ascii="Times New Roman" w:hAnsi="Times New Roman" w:cs="Times New Roman"/>
          <w:b/>
          <w:sz w:val="28"/>
          <w:szCs w:val="28"/>
        </w:rPr>
        <w:t xml:space="preserve"> «О </w:t>
      </w:r>
      <w:r w:rsidR="00282B4D" w:rsidRPr="007B1C6E">
        <w:rPr>
          <w:rFonts w:ascii="Times New Roman" w:hAnsi="Times New Roman" w:cs="Times New Roman"/>
          <w:b/>
          <w:sz w:val="28"/>
          <w:szCs w:val="28"/>
        </w:rPr>
        <w:t xml:space="preserve">внесении изменений в решение </w:t>
      </w:r>
      <w:r w:rsidR="00A0223F" w:rsidRPr="007B1C6E">
        <w:rPr>
          <w:rFonts w:ascii="Times New Roman" w:hAnsi="Times New Roman" w:cs="Times New Roman"/>
          <w:b/>
          <w:sz w:val="28"/>
          <w:szCs w:val="28"/>
        </w:rPr>
        <w:t xml:space="preserve">Совета депутатов </w:t>
      </w:r>
      <w:r w:rsidR="00C22B3F" w:rsidRPr="007B1C6E">
        <w:rPr>
          <w:rFonts w:ascii="Times New Roman" w:hAnsi="Times New Roman" w:cs="Times New Roman"/>
          <w:b/>
          <w:sz w:val="28"/>
          <w:szCs w:val="28"/>
        </w:rPr>
        <w:t>Вя</w:t>
      </w:r>
      <w:r w:rsidR="00F749D4" w:rsidRPr="007B1C6E">
        <w:rPr>
          <w:rFonts w:ascii="Times New Roman" w:hAnsi="Times New Roman" w:cs="Times New Roman"/>
          <w:b/>
          <w:sz w:val="28"/>
          <w:szCs w:val="28"/>
        </w:rPr>
        <w:t xml:space="preserve">земского городского поселения Вяземского района Смоленской области </w:t>
      </w:r>
      <w:r w:rsidR="00282B4D" w:rsidRPr="007B1C6E">
        <w:rPr>
          <w:rFonts w:ascii="Times New Roman" w:hAnsi="Times New Roman" w:cs="Times New Roman"/>
          <w:b/>
          <w:sz w:val="28"/>
          <w:szCs w:val="28"/>
        </w:rPr>
        <w:t xml:space="preserve">от </w:t>
      </w:r>
      <w:r w:rsidR="00F749D4" w:rsidRPr="007B1C6E">
        <w:rPr>
          <w:rFonts w:ascii="Times New Roman" w:hAnsi="Times New Roman" w:cs="Times New Roman"/>
          <w:b/>
          <w:sz w:val="28"/>
          <w:szCs w:val="28"/>
        </w:rPr>
        <w:t>2</w:t>
      </w:r>
      <w:r w:rsidR="00594B6B" w:rsidRPr="007B1C6E">
        <w:rPr>
          <w:rFonts w:ascii="Times New Roman" w:hAnsi="Times New Roman" w:cs="Times New Roman"/>
          <w:b/>
          <w:sz w:val="28"/>
          <w:szCs w:val="28"/>
        </w:rPr>
        <w:t>5</w:t>
      </w:r>
      <w:r w:rsidR="00282B4D" w:rsidRPr="007B1C6E">
        <w:rPr>
          <w:rFonts w:ascii="Times New Roman" w:hAnsi="Times New Roman" w:cs="Times New Roman"/>
          <w:b/>
          <w:sz w:val="28"/>
          <w:szCs w:val="28"/>
        </w:rPr>
        <w:t>.12.201</w:t>
      </w:r>
      <w:r w:rsidR="00EB4797" w:rsidRPr="007B1C6E">
        <w:rPr>
          <w:rFonts w:ascii="Times New Roman" w:hAnsi="Times New Roman" w:cs="Times New Roman"/>
          <w:b/>
          <w:sz w:val="28"/>
          <w:szCs w:val="28"/>
        </w:rPr>
        <w:t>8</w:t>
      </w:r>
      <w:r w:rsidR="001450B4" w:rsidRPr="007B1C6E">
        <w:rPr>
          <w:rFonts w:ascii="Times New Roman" w:hAnsi="Times New Roman" w:cs="Times New Roman"/>
          <w:b/>
          <w:sz w:val="28"/>
          <w:szCs w:val="28"/>
        </w:rPr>
        <w:t xml:space="preserve"> </w:t>
      </w:r>
      <w:r w:rsidR="00C22E1A" w:rsidRPr="007B1C6E">
        <w:rPr>
          <w:rFonts w:ascii="Times New Roman" w:hAnsi="Times New Roman" w:cs="Times New Roman"/>
          <w:b/>
          <w:sz w:val="28"/>
          <w:szCs w:val="28"/>
        </w:rPr>
        <w:t>№</w:t>
      </w:r>
      <w:r w:rsidR="00EB4797" w:rsidRPr="007B1C6E">
        <w:rPr>
          <w:rFonts w:ascii="Times New Roman" w:hAnsi="Times New Roman" w:cs="Times New Roman"/>
          <w:b/>
          <w:sz w:val="28"/>
          <w:szCs w:val="28"/>
        </w:rPr>
        <w:t>12</w:t>
      </w:r>
      <w:r w:rsidR="00594B6B" w:rsidRPr="007B1C6E">
        <w:rPr>
          <w:rFonts w:ascii="Times New Roman" w:hAnsi="Times New Roman" w:cs="Times New Roman"/>
          <w:b/>
          <w:sz w:val="28"/>
          <w:szCs w:val="28"/>
        </w:rPr>
        <w:t>8</w:t>
      </w:r>
      <w:r w:rsidR="00282B4D" w:rsidRPr="007B1C6E">
        <w:rPr>
          <w:rFonts w:ascii="Times New Roman" w:hAnsi="Times New Roman" w:cs="Times New Roman"/>
          <w:b/>
          <w:sz w:val="28"/>
          <w:szCs w:val="28"/>
        </w:rPr>
        <w:t xml:space="preserve"> «О </w:t>
      </w:r>
      <w:r w:rsidRPr="007B1C6E">
        <w:rPr>
          <w:rFonts w:ascii="Times New Roman" w:hAnsi="Times New Roman" w:cs="Times New Roman"/>
          <w:b/>
          <w:sz w:val="28"/>
          <w:szCs w:val="28"/>
        </w:rPr>
        <w:t xml:space="preserve">бюджете </w:t>
      </w:r>
      <w:r w:rsidR="00F749D4" w:rsidRPr="007B1C6E">
        <w:rPr>
          <w:rFonts w:ascii="Times New Roman" w:hAnsi="Times New Roman" w:cs="Times New Roman"/>
          <w:b/>
          <w:sz w:val="28"/>
          <w:szCs w:val="28"/>
        </w:rPr>
        <w:t xml:space="preserve">Вяземского городского поселения Вяземского </w:t>
      </w:r>
      <w:r w:rsidR="00BC0317" w:rsidRPr="007B1C6E">
        <w:rPr>
          <w:rFonts w:ascii="Times New Roman" w:hAnsi="Times New Roman" w:cs="Times New Roman"/>
          <w:b/>
          <w:sz w:val="28"/>
          <w:szCs w:val="28"/>
        </w:rPr>
        <w:t>района Смоленской</w:t>
      </w:r>
      <w:r w:rsidR="00F749D4" w:rsidRPr="007B1C6E">
        <w:rPr>
          <w:rFonts w:ascii="Times New Roman" w:hAnsi="Times New Roman" w:cs="Times New Roman"/>
          <w:b/>
          <w:sz w:val="28"/>
          <w:szCs w:val="28"/>
        </w:rPr>
        <w:t xml:space="preserve"> области </w:t>
      </w:r>
      <w:r w:rsidRPr="007B1C6E">
        <w:rPr>
          <w:rFonts w:ascii="Times New Roman" w:hAnsi="Times New Roman" w:cs="Times New Roman"/>
          <w:b/>
          <w:sz w:val="28"/>
          <w:szCs w:val="28"/>
        </w:rPr>
        <w:t>на 201</w:t>
      </w:r>
      <w:r w:rsidR="00EB4797" w:rsidRPr="007B1C6E">
        <w:rPr>
          <w:rFonts w:ascii="Times New Roman" w:hAnsi="Times New Roman" w:cs="Times New Roman"/>
          <w:b/>
          <w:sz w:val="28"/>
          <w:szCs w:val="28"/>
        </w:rPr>
        <w:t>9</w:t>
      </w:r>
      <w:r w:rsidRPr="007B1C6E">
        <w:rPr>
          <w:rFonts w:ascii="Times New Roman" w:hAnsi="Times New Roman" w:cs="Times New Roman"/>
          <w:b/>
          <w:sz w:val="28"/>
          <w:szCs w:val="28"/>
        </w:rPr>
        <w:t xml:space="preserve"> год</w:t>
      </w:r>
      <w:r w:rsidR="00EE7DB0" w:rsidRPr="007B1C6E">
        <w:rPr>
          <w:rFonts w:ascii="Times New Roman" w:hAnsi="Times New Roman" w:cs="Times New Roman"/>
          <w:b/>
          <w:sz w:val="28"/>
          <w:szCs w:val="28"/>
        </w:rPr>
        <w:t xml:space="preserve"> и на плановый период 20</w:t>
      </w:r>
      <w:r w:rsidR="00EB4797" w:rsidRPr="007B1C6E">
        <w:rPr>
          <w:rFonts w:ascii="Times New Roman" w:hAnsi="Times New Roman" w:cs="Times New Roman"/>
          <w:b/>
          <w:sz w:val="28"/>
          <w:szCs w:val="28"/>
        </w:rPr>
        <w:t>20</w:t>
      </w:r>
      <w:r w:rsidR="00EE7DB0" w:rsidRPr="007B1C6E">
        <w:rPr>
          <w:rFonts w:ascii="Times New Roman" w:hAnsi="Times New Roman" w:cs="Times New Roman"/>
          <w:b/>
          <w:sz w:val="28"/>
          <w:szCs w:val="28"/>
        </w:rPr>
        <w:t xml:space="preserve"> и 20</w:t>
      </w:r>
      <w:r w:rsidR="00594B6B" w:rsidRPr="007B1C6E">
        <w:rPr>
          <w:rFonts w:ascii="Times New Roman" w:hAnsi="Times New Roman" w:cs="Times New Roman"/>
          <w:b/>
          <w:sz w:val="28"/>
          <w:szCs w:val="28"/>
        </w:rPr>
        <w:t>2</w:t>
      </w:r>
      <w:r w:rsidR="00EB4797" w:rsidRPr="007B1C6E">
        <w:rPr>
          <w:rFonts w:ascii="Times New Roman" w:hAnsi="Times New Roman" w:cs="Times New Roman"/>
          <w:b/>
          <w:sz w:val="28"/>
          <w:szCs w:val="28"/>
        </w:rPr>
        <w:t>1</w:t>
      </w:r>
      <w:r w:rsidR="00EE7DB0" w:rsidRPr="007B1C6E">
        <w:rPr>
          <w:rFonts w:ascii="Times New Roman" w:hAnsi="Times New Roman" w:cs="Times New Roman"/>
          <w:b/>
          <w:sz w:val="28"/>
          <w:szCs w:val="28"/>
        </w:rPr>
        <w:t xml:space="preserve"> годов</w:t>
      </w:r>
      <w:r w:rsidR="00B44217" w:rsidRPr="007B1C6E">
        <w:rPr>
          <w:rFonts w:ascii="Times New Roman" w:hAnsi="Times New Roman" w:cs="Times New Roman"/>
          <w:b/>
          <w:sz w:val="28"/>
          <w:szCs w:val="28"/>
        </w:rPr>
        <w:t>»</w:t>
      </w:r>
    </w:p>
    <w:p w:rsidR="007B1C6E" w:rsidRDefault="007B1C6E" w:rsidP="007B1C6E">
      <w:pPr>
        <w:pStyle w:val="a3"/>
        <w:rPr>
          <w:rFonts w:ascii="Times New Roman" w:hAnsi="Times New Roman" w:cs="Times New Roman"/>
          <w:sz w:val="28"/>
          <w:szCs w:val="28"/>
        </w:rPr>
      </w:pPr>
    </w:p>
    <w:p w:rsidR="00B0698C" w:rsidRPr="007B1C6E" w:rsidRDefault="007B1C6E" w:rsidP="007B1C6E">
      <w:pPr>
        <w:pStyle w:val="a3"/>
        <w:jc w:val="both"/>
        <w:rPr>
          <w:rFonts w:ascii="Times New Roman" w:hAnsi="Times New Roman" w:cs="Times New Roman"/>
          <w:sz w:val="28"/>
          <w:szCs w:val="28"/>
        </w:rPr>
      </w:pPr>
      <w:r>
        <w:rPr>
          <w:rFonts w:ascii="Times New Roman" w:hAnsi="Times New Roman" w:cs="Times New Roman"/>
          <w:sz w:val="28"/>
          <w:szCs w:val="28"/>
        </w:rPr>
        <w:t xml:space="preserve">г. </w:t>
      </w:r>
      <w:r w:rsidR="00D94FD5" w:rsidRPr="007B1C6E">
        <w:rPr>
          <w:rFonts w:ascii="Times New Roman" w:hAnsi="Times New Roman" w:cs="Times New Roman"/>
          <w:sz w:val="28"/>
          <w:szCs w:val="28"/>
        </w:rPr>
        <w:t>Вязьма</w:t>
      </w:r>
      <w:r w:rsidR="00282B4D" w:rsidRPr="007B1C6E">
        <w:rPr>
          <w:rFonts w:ascii="Times New Roman" w:hAnsi="Times New Roman" w:cs="Times New Roman"/>
          <w:sz w:val="28"/>
          <w:szCs w:val="28"/>
        </w:rPr>
        <w:t xml:space="preserve">                        </w:t>
      </w:r>
      <w:r w:rsidR="00A12967" w:rsidRPr="007B1C6E">
        <w:rPr>
          <w:rFonts w:ascii="Times New Roman" w:hAnsi="Times New Roman" w:cs="Times New Roman"/>
          <w:sz w:val="28"/>
          <w:szCs w:val="28"/>
        </w:rPr>
        <w:t xml:space="preserve">        </w:t>
      </w:r>
      <w:r w:rsidR="00282B4D" w:rsidRPr="007B1C6E">
        <w:rPr>
          <w:rFonts w:ascii="Times New Roman" w:hAnsi="Times New Roman" w:cs="Times New Roman"/>
          <w:sz w:val="28"/>
          <w:szCs w:val="28"/>
        </w:rPr>
        <w:t xml:space="preserve">           </w:t>
      </w:r>
      <w:r w:rsidR="000031DF" w:rsidRPr="007B1C6E">
        <w:rPr>
          <w:rFonts w:ascii="Times New Roman" w:hAnsi="Times New Roman" w:cs="Times New Roman"/>
          <w:sz w:val="28"/>
          <w:szCs w:val="28"/>
        </w:rPr>
        <w:t xml:space="preserve"> </w:t>
      </w:r>
      <w:r w:rsidR="00282B4D" w:rsidRPr="007B1C6E">
        <w:rPr>
          <w:rFonts w:ascii="Times New Roman" w:hAnsi="Times New Roman" w:cs="Times New Roman"/>
          <w:sz w:val="28"/>
          <w:szCs w:val="28"/>
        </w:rPr>
        <w:t xml:space="preserve">                               </w:t>
      </w:r>
      <w:r w:rsidR="00AE765C" w:rsidRPr="007B1C6E">
        <w:rPr>
          <w:rFonts w:ascii="Times New Roman" w:hAnsi="Times New Roman" w:cs="Times New Roman"/>
          <w:sz w:val="28"/>
          <w:szCs w:val="28"/>
        </w:rPr>
        <w:t xml:space="preserve">    </w:t>
      </w:r>
      <w:r w:rsidR="00603A86">
        <w:rPr>
          <w:rFonts w:ascii="Times New Roman" w:hAnsi="Times New Roman" w:cs="Times New Roman"/>
          <w:sz w:val="28"/>
          <w:szCs w:val="28"/>
        </w:rPr>
        <w:t xml:space="preserve">  </w:t>
      </w:r>
      <w:r w:rsidR="002C4148" w:rsidRPr="007B1C6E">
        <w:rPr>
          <w:rFonts w:ascii="Times New Roman" w:hAnsi="Times New Roman" w:cs="Times New Roman"/>
          <w:sz w:val="28"/>
          <w:szCs w:val="28"/>
        </w:rPr>
        <w:t xml:space="preserve">  </w:t>
      </w:r>
      <w:r>
        <w:rPr>
          <w:rFonts w:ascii="Times New Roman" w:hAnsi="Times New Roman" w:cs="Times New Roman"/>
          <w:sz w:val="28"/>
          <w:szCs w:val="28"/>
        </w:rPr>
        <w:t xml:space="preserve">       </w:t>
      </w:r>
      <w:r w:rsidR="00603A86">
        <w:rPr>
          <w:rFonts w:ascii="Times New Roman" w:hAnsi="Times New Roman" w:cs="Times New Roman"/>
          <w:sz w:val="28"/>
          <w:szCs w:val="28"/>
        </w:rPr>
        <w:t>10</w:t>
      </w:r>
      <w:r w:rsidR="002B549E" w:rsidRPr="007B1C6E">
        <w:rPr>
          <w:rFonts w:ascii="Times New Roman" w:hAnsi="Times New Roman" w:cs="Times New Roman"/>
          <w:sz w:val="28"/>
          <w:szCs w:val="28"/>
        </w:rPr>
        <w:t>.04</w:t>
      </w:r>
      <w:r w:rsidR="00594B6B" w:rsidRPr="007B1C6E">
        <w:rPr>
          <w:rFonts w:ascii="Times New Roman" w:hAnsi="Times New Roman" w:cs="Times New Roman"/>
          <w:sz w:val="28"/>
          <w:szCs w:val="28"/>
        </w:rPr>
        <w:t>.201</w:t>
      </w:r>
      <w:r w:rsidR="00EB4797" w:rsidRPr="007B1C6E">
        <w:rPr>
          <w:rFonts w:ascii="Times New Roman" w:hAnsi="Times New Roman" w:cs="Times New Roman"/>
          <w:sz w:val="28"/>
          <w:szCs w:val="28"/>
        </w:rPr>
        <w:t>9</w:t>
      </w:r>
      <w:r w:rsidR="00EE7DB0" w:rsidRPr="007B1C6E">
        <w:rPr>
          <w:rFonts w:ascii="Times New Roman" w:hAnsi="Times New Roman" w:cs="Times New Roman"/>
          <w:sz w:val="28"/>
          <w:szCs w:val="28"/>
        </w:rPr>
        <w:t xml:space="preserve"> </w:t>
      </w:r>
      <w:r w:rsidR="00DC6CA2" w:rsidRPr="007B1C6E">
        <w:rPr>
          <w:rFonts w:ascii="Times New Roman" w:hAnsi="Times New Roman" w:cs="Times New Roman"/>
          <w:sz w:val="28"/>
          <w:szCs w:val="28"/>
        </w:rPr>
        <w:t>г</w:t>
      </w:r>
      <w:r w:rsidRPr="007B1C6E">
        <w:rPr>
          <w:rFonts w:ascii="Times New Roman" w:hAnsi="Times New Roman" w:cs="Times New Roman"/>
          <w:sz w:val="28"/>
          <w:szCs w:val="28"/>
        </w:rPr>
        <w:t>ода</w:t>
      </w:r>
      <w:r w:rsidR="00FD01D1" w:rsidRPr="007B1C6E">
        <w:rPr>
          <w:rFonts w:ascii="Times New Roman" w:hAnsi="Times New Roman" w:cs="Times New Roman"/>
          <w:sz w:val="28"/>
          <w:szCs w:val="28"/>
        </w:rPr>
        <w:t>.</w:t>
      </w:r>
    </w:p>
    <w:p w:rsidR="000C441B" w:rsidRPr="007B1C6E" w:rsidRDefault="000C441B" w:rsidP="0056745F">
      <w:pPr>
        <w:pStyle w:val="a3"/>
        <w:jc w:val="center"/>
        <w:rPr>
          <w:rFonts w:ascii="Times New Roman" w:hAnsi="Times New Roman" w:cs="Times New Roman"/>
          <w:b/>
          <w:sz w:val="28"/>
          <w:szCs w:val="28"/>
        </w:rPr>
      </w:pPr>
    </w:p>
    <w:p w:rsidR="002E1F24" w:rsidRPr="007B1C6E" w:rsidRDefault="002E1F24" w:rsidP="002E1F24">
      <w:pPr>
        <w:pStyle w:val="a3"/>
        <w:tabs>
          <w:tab w:val="left" w:pos="0"/>
        </w:tabs>
        <w:jc w:val="both"/>
        <w:rPr>
          <w:rFonts w:ascii="Times New Roman" w:hAnsi="Times New Roman" w:cs="Times New Roman"/>
          <w:sz w:val="28"/>
          <w:szCs w:val="28"/>
        </w:rPr>
      </w:pPr>
      <w:r w:rsidRPr="007B1C6E">
        <w:rPr>
          <w:rFonts w:ascii="Times New Roman" w:hAnsi="Times New Roman" w:cs="Times New Roman"/>
          <w:b/>
          <w:sz w:val="28"/>
          <w:szCs w:val="28"/>
        </w:rPr>
        <w:tab/>
        <w:t xml:space="preserve">Основание проведения экспертно-аналитического мероприятия: </w:t>
      </w:r>
      <w:r w:rsidRPr="007B1C6E">
        <w:rPr>
          <w:rFonts w:ascii="Times New Roman" w:hAnsi="Times New Roman" w:cs="Times New Roman"/>
          <w:sz w:val="28"/>
          <w:szCs w:val="28"/>
        </w:rPr>
        <w:t xml:space="preserve">ст.265 Бюджетного кодекса Российской Федерации (далее по тексту - БК РФ), ст.9 Федерального закона от 07.02.2011 №6-ФЗ «Об общих принципах организации и деятельности контрольно-счетных органов субъектов Российской Федерации и муниципальных образований», соглашение от 31.05.2012 №23 «О передаче Контрольно-ревизионной комиссии  полномочий городского поселения Вяземского района Смоленской области  по осуществлению внешнего муниципального финансового контроля» (пункт 1.2), </w:t>
      </w:r>
      <w:r w:rsidR="009B1D41" w:rsidRPr="007B1C6E">
        <w:rPr>
          <w:rFonts w:ascii="Times New Roman" w:hAnsi="Times New Roman" w:cs="Times New Roman"/>
          <w:sz w:val="28"/>
          <w:szCs w:val="28"/>
        </w:rPr>
        <w:t>Положение</w:t>
      </w:r>
      <w:r w:rsidRPr="007B1C6E">
        <w:rPr>
          <w:rFonts w:ascii="Times New Roman" w:hAnsi="Times New Roman" w:cs="Times New Roman"/>
          <w:sz w:val="28"/>
          <w:szCs w:val="28"/>
        </w:rPr>
        <w:t xml:space="preserve"> «О Контрольно-ревизионной комиссии муниципального образования «Вяземский район» Смоленской области»</w:t>
      </w:r>
      <w:r w:rsidR="009B1D41" w:rsidRPr="007B1C6E">
        <w:rPr>
          <w:rFonts w:ascii="Times New Roman" w:hAnsi="Times New Roman" w:cs="Times New Roman"/>
          <w:sz w:val="28"/>
          <w:szCs w:val="28"/>
        </w:rPr>
        <w:t>, утвержденное</w:t>
      </w:r>
      <w:r w:rsidRPr="007B1C6E">
        <w:rPr>
          <w:rFonts w:ascii="Times New Roman" w:hAnsi="Times New Roman" w:cs="Times New Roman"/>
          <w:sz w:val="28"/>
          <w:szCs w:val="28"/>
        </w:rPr>
        <w:t xml:space="preserve"> решением Вяземского районного Совета депутатов от 27.09.2017 №130</w:t>
      </w:r>
      <w:r w:rsidR="009B1D41" w:rsidRPr="007B1C6E">
        <w:rPr>
          <w:rFonts w:ascii="Times New Roman" w:hAnsi="Times New Roman" w:cs="Times New Roman"/>
          <w:sz w:val="28"/>
          <w:szCs w:val="28"/>
        </w:rPr>
        <w:t>, пункт</w:t>
      </w:r>
      <w:r w:rsidRPr="007B1C6E">
        <w:rPr>
          <w:rFonts w:ascii="Times New Roman" w:hAnsi="Times New Roman" w:cs="Times New Roman"/>
          <w:sz w:val="28"/>
          <w:szCs w:val="28"/>
        </w:rPr>
        <w:t xml:space="preserve"> 2.</w:t>
      </w:r>
      <w:r w:rsidR="003414A2" w:rsidRPr="007B1C6E">
        <w:rPr>
          <w:rFonts w:ascii="Times New Roman" w:hAnsi="Times New Roman" w:cs="Times New Roman"/>
          <w:sz w:val="28"/>
          <w:szCs w:val="28"/>
        </w:rPr>
        <w:t>5</w:t>
      </w:r>
      <w:r w:rsidRPr="007B1C6E">
        <w:rPr>
          <w:rFonts w:ascii="Times New Roman" w:hAnsi="Times New Roman" w:cs="Times New Roman"/>
          <w:sz w:val="28"/>
          <w:szCs w:val="28"/>
        </w:rPr>
        <w:t xml:space="preserve">.1 Плана работы Контрольно-ревизионной комиссии </w:t>
      </w:r>
      <w:r w:rsidR="007B1C6E">
        <w:rPr>
          <w:rFonts w:ascii="Times New Roman" w:hAnsi="Times New Roman" w:cs="Times New Roman"/>
          <w:sz w:val="28"/>
          <w:szCs w:val="28"/>
        </w:rPr>
        <w:t xml:space="preserve">муниципального образования «Вяземский район» Смоленской области (далее – Контрольно-ревизионная комиссия) </w:t>
      </w:r>
      <w:r w:rsidRPr="007B1C6E">
        <w:rPr>
          <w:rFonts w:ascii="Times New Roman" w:hAnsi="Times New Roman" w:cs="Times New Roman"/>
          <w:sz w:val="28"/>
          <w:szCs w:val="28"/>
        </w:rPr>
        <w:t>на 201</w:t>
      </w:r>
      <w:r w:rsidR="00EB4797" w:rsidRPr="007B1C6E">
        <w:rPr>
          <w:rFonts w:ascii="Times New Roman" w:hAnsi="Times New Roman" w:cs="Times New Roman"/>
          <w:sz w:val="28"/>
          <w:szCs w:val="28"/>
        </w:rPr>
        <w:t>9</w:t>
      </w:r>
      <w:r w:rsidRPr="007B1C6E">
        <w:rPr>
          <w:rFonts w:ascii="Times New Roman" w:hAnsi="Times New Roman" w:cs="Times New Roman"/>
          <w:sz w:val="28"/>
          <w:szCs w:val="28"/>
        </w:rPr>
        <w:t xml:space="preserve"> год</w:t>
      </w:r>
      <w:r w:rsidR="007B1C6E" w:rsidRPr="007B1C6E">
        <w:rPr>
          <w:rFonts w:ascii="Times New Roman" w:hAnsi="Times New Roman" w:cs="Times New Roman"/>
          <w:sz w:val="28"/>
          <w:szCs w:val="28"/>
        </w:rPr>
        <w:t xml:space="preserve">, </w:t>
      </w:r>
      <w:r w:rsidR="007B1C6E" w:rsidRPr="007B1C6E">
        <w:rPr>
          <w:rFonts w:ascii="Times New Roman" w:eastAsia="Times New Roman" w:hAnsi="Times New Roman" w:cs="Times New Roman"/>
          <w:color w:val="000000"/>
          <w:sz w:val="28"/>
          <w:szCs w:val="28"/>
          <w:lang w:eastAsia="ru-RU"/>
        </w:rPr>
        <w:t>утвержденного приказом от 12.12.2018 №19</w:t>
      </w:r>
      <w:r w:rsidRPr="007B1C6E">
        <w:rPr>
          <w:rFonts w:ascii="Times New Roman" w:hAnsi="Times New Roman" w:cs="Times New Roman"/>
          <w:sz w:val="28"/>
          <w:szCs w:val="28"/>
        </w:rPr>
        <w:t>.</w:t>
      </w:r>
    </w:p>
    <w:p w:rsidR="00A24FE4" w:rsidRPr="007B1C6E" w:rsidRDefault="009B1D41" w:rsidP="00A24FE4">
      <w:pPr>
        <w:ind w:firstLine="709"/>
        <w:jc w:val="both"/>
        <w:rPr>
          <w:b/>
          <w:sz w:val="28"/>
          <w:szCs w:val="28"/>
        </w:rPr>
      </w:pPr>
      <w:r w:rsidRPr="007B1C6E">
        <w:rPr>
          <w:b/>
          <w:sz w:val="28"/>
          <w:szCs w:val="28"/>
        </w:rPr>
        <w:t>Цель экспер</w:t>
      </w:r>
      <w:r w:rsidR="00A24FE4" w:rsidRPr="007B1C6E">
        <w:rPr>
          <w:b/>
          <w:sz w:val="28"/>
          <w:szCs w:val="28"/>
        </w:rPr>
        <w:t>тно-аналитического мероприятия:</w:t>
      </w:r>
    </w:p>
    <w:p w:rsidR="00A24FE4" w:rsidRPr="007B1C6E" w:rsidRDefault="00A24FE4" w:rsidP="00A24FE4">
      <w:pPr>
        <w:ind w:firstLine="709"/>
        <w:jc w:val="both"/>
        <w:rPr>
          <w:b/>
          <w:sz w:val="28"/>
          <w:szCs w:val="28"/>
        </w:rPr>
      </w:pPr>
      <w:r w:rsidRPr="007B1C6E">
        <w:rPr>
          <w:b/>
          <w:sz w:val="28"/>
          <w:szCs w:val="28"/>
        </w:rPr>
        <w:t xml:space="preserve">- </w:t>
      </w:r>
      <w:r w:rsidR="00D4378E" w:rsidRPr="007B1C6E">
        <w:rPr>
          <w:sz w:val="28"/>
          <w:szCs w:val="28"/>
        </w:rPr>
        <w:t>определение достоверности и обоснованности показателей вносимых изменений в бюджет городского поселения на очередной финансовый год и плановый период</w:t>
      </w:r>
      <w:r w:rsidRPr="007B1C6E">
        <w:rPr>
          <w:sz w:val="28"/>
          <w:szCs w:val="28"/>
        </w:rPr>
        <w:t>;</w:t>
      </w:r>
    </w:p>
    <w:p w:rsidR="00A24FE4" w:rsidRPr="007B1C6E" w:rsidRDefault="00A24FE4" w:rsidP="00A24FE4">
      <w:pPr>
        <w:ind w:firstLine="709"/>
        <w:jc w:val="both"/>
        <w:rPr>
          <w:b/>
          <w:sz w:val="28"/>
          <w:szCs w:val="28"/>
        </w:rPr>
      </w:pPr>
      <w:r w:rsidRPr="007B1C6E">
        <w:rPr>
          <w:b/>
          <w:sz w:val="28"/>
          <w:szCs w:val="28"/>
        </w:rPr>
        <w:t xml:space="preserve">- </w:t>
      </w:r>
      <w:r w:rsidRPr="007B1C6E">
        <w:rPr>
          <w:rFonts w:eastAsia="Calibri"/>
          <w:color w:val="000000"/>
          <w:sz w:val="28"/>
          <w:szCs w:val="28"/>
        </w:rPr>
        <w:t xml:space="preserve">определение соответствия действующему законодательству и нормативно-правовым актам органов местного самоуправления проекта решения о внесении изменений в бюджет на очередной финансовый год и плановый период, а также документов и материалов, представляемых одновременно с ним. </w:t>
      </w:r>
    </w:p>
    <w:p w:rsidR="009B1D41" w:rsidRPr="007B1C6E" w:rsidRDefault="009B1D41" w:rsidP="007B1C6E">
      <w:pPr>
        <w:pStyle w:val="a3"/>
        <w:ind w:firstLine="708"/>
        <w:jc w:val="both"/>
        <w:rPr>
          <w:rFonts w:ascii="Times New Roman" w:hAnsi="Times New Roman" w:cs="Times New Roman"/>
          <w:b/>
          <w:sz w:val="28"/>
          <w:szCs w:val="28"/>
        </w:rPr>
      </w:pPr>
      <w:r w:rsidRPr="007B1C6E">
        <w:rPr>
          <w:rFonts w:ascii="Times New Roman" w:hAnsi="Times New Roman" w:cs="Times New Roman"/>
          <w:b/>
          <w:sz w:val="28"/>
          <w:szCs w:val="28"/>
        </w:rPr>
        <w:t>Нормативно-правовая база:</w:t>
      </w:r>
    </w:p>
    <w:p w:rsidR="009B1D41" w:rsidRPr="007B1C6E" w:rsidRDefault="009B1D41" w:rsidP="007B1C6E">
      <w:pPr>
        <w:pStyle w:val="a3"/>
        <w:ind w:firstLine="540"/>
        <w:jc w:val="both"/>
        <w:rPr>
          <w:rFonts w:ascii="Times New Roman" w:hAnsi="Times New Roman" w:cs="Times New Roman"/>
          <w:sz w:val="28"/>
          <w:szCs w:val="28"/>
        </w:rPr>
      </w:pPr>
      <w:r w:rsidRPr="007B1C6E">
        <w:rPr>
          <w:rFonts w:ascii="Times New Roman" w:hAnsi="Times New Roman" w:cs="Times New Roman"/>
          <w:sz w:val="28"/>
          <w:szCs w:val="28"/>
        </w:rPr>
        <w:t>- Бюджетный кодекс Российской Федерации;</w:t>
      </w:r>
    </w:p>
    <w:p w:rsidR="009B1D41" w:rsidRPr="007B1C6E" w:rsidRDefault="009B1D41" w:rsidP="007B1C6E">
      <w:pPr>
        <w:pStyle w:val="a3"/>
        <w:ind w:firstLine="540"/>
        <w:jc w:val="both"/>
        <w:rPr>
          <w:rFonts w:ascii="Times New Roman" w:hAnsi="Times New Roman" w:cs="Times New Roman"/>
          <w:sz w:val="28"/>
          <w:szCs w:val="28"/>
        </w:rPr>
      </w:pPr>
      <w:r w:rsidRPr="007B1C6E">
        <w:rPr>
          <w:rFonts w:ascii="Times New Roman" w:hAnsi="Times New Roman" w:cs="Times New Roman"/>
          <w:sz w:val="28"/>
          <w:szCs w:val="28"/>
        </w:rPr>
        <w:t>- Федеральный закон от 06.10.2003 №131-ФЗ «Об общих принципах организации местного самоуправления в Российской Федерации»;</w:t>
      </w:r>
    </w:p>
    <w:p w:rsidR="009B1D41" w:rsidRDefault="009B1D41" w:rsidP="007B1C6E">
      <w:pPr>
        <w:pStyle w:val="a3"/>
        <w:ind w:firstLine="540"/>
        <w:jc w:val="both"/>
        <w:rPr>
          <w:rFonts w:ascii="Times New Roman" w:hAnsi="Times New Roman" w:cs="Times New Roman"/>
          <w:sz w:val="28"/>
          <w:szCs w:val="28"/>
        </w:rPr>
      </w:pPr>
      <w:r w:rsidRPr="007B1C6E">
        <w:rPr>
          <w:rFonts w:ascii="Times New Roman" w:hAnsi="Times New Roman" w:cs="Times New Roman"/>
          <w:sz w:val="28"/>
          <w:szCs w:val="28"/>
        </w:rPr>
        <w:t>- 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7B1C6E" w:rsidRDefault="007B1C6E" w:rsidP="007B1C6E">
      <w:pPr>
        <w:pStyle w:val="a3"/>
        <w:ind w:firstLine="540"/>
        <w:jc w:val="both"/>
        <w:rPr>
          <w:rFonts w:ascii="Times New Roman" w:hAnsi="Times New Roman" w:cs="Times New Roman"/>
          <w:sz w:val="28"/>
          <w:szCs w:val="28"/>
        </w:rPr>
      </w:pPr>
      <w:r w:rsidRPr="007B1C6E">
        <w:rPr>
          <w:rFonts w:ascii="Times New Roman" w:hAnsi="Times New Roman" w:cs="Times New Roman"/>
          <w:sz w:val="28"/>
          <w:szCs w:val="28"/>
        </w:rPr>
        <w:t>- Федеральный закон от 12.01.1996 №7-ФЗ «О некоммерческих организациях»</w:t>
      </w:r>
      <w:r>
        <w:rPr>
          <w:rFonts w:ascii="Times New Roman" w:hAnsi="Times New Roman" w:cs="Times New Roman"/>
          <w:sz w:val="28"/>
          <w:szCs w:val="28"/>
        </w:rPr>
        <w:t>;</w:t>
      </w:r>
    </w:p>
    <w:p w:rsidR="009B1D41" w:rsidRPr="007B1C6E" w:rsidRDefault="009B1D41" w:rsidP="007B1C6E">
      <w:pPr>
        <w:pStyle w:val="a3"/>
        <w:ind w:firstLine="540"/>
        <w:jc w:val="both"/>
        <w:rPr>
          <w:rFonts w:ascii="Times New Roman" w:hAnsi="Times New Roman" w:cs="Times New Roman"/>
          <w:b/>
          <w:sz w:val="28"/>
          <w:szCs w:val="28"/>
        </w:rPr>
      </w:pPr>
      <w:r w:rsidRPr="007B1C6E">
        <w:rPr>
          <w:rFonts w:ascii="Times New Roman" w:hAnsi="Times New Roman" w:cs="Times New Roman"/>
          <w:sz w:val="28"/>
          <w:szCs w:val="28"/>
        </w:rPr>
        <w:lastRenderedPageBreak/>
        <w:t>- Положение о бюджетном процессе в муниципальном образовании Вяземское городское поселение Вяземского района Смоленской области</w:t>
      </w:r>
      <w:r w:rsidR="000E26E8" w:rsidRPr="007B1C6E">
        <w:rPr>
          <w:rFonts w:ascii="Times New Roman" w:hAnsi="Times New Roman" w:cs="Times New Roman"/>
          <w:sz w:val="28"/>
          <w:szCs w:val="28"/>
        </w:rPr>
        <w:t>, утвержденное решением Совета депутатов Вяземского городского поселения Вяземского района Смоленской области от 01.11.2018 №96</w:t>
      </w:r>
      <w:r w:rsidR="00EB4797" w:rsidRPr="007B1C6E">
        <w:rPr>
          <w:rFonts w:ascii="Times New Roman" w:hAnsi="Times New Roman" w:cs="Times New Roman"/>
          <w:sz w:val="28"/>
          <w:szCs w:val="28"/>
        </w:rPr>
        <w:t xml:space="preserve"> (далее – Положение о бюджетном процессе)</w:t>
      </w:r>
      <w:r w:rsidR="000E26E8" w:rsidRPr="007B1C6E">
        <w:rPr>
          <w:rFonts w:ascii="Times New Roman" w:hAnsi="Times New Roman" w:cs="Times New Roman"/>
          <w:sz w:val="28"/>
          <w:szCs w:val="28"/>
        </w:rPr>
        <w:t>.</w:t>
      </w:r>
    </w:p>
    <w:p w:rsidR="00EB4797" w:rsidRPr="007B1C6E" w:rsidRDefault="00A24FE4" w:rsidP="007B1C6E">
      <w:pPr>
        <w:pStyle w:val="a3"/>
        <w:tabs>
          <w:tab w:val="left" w:pos="0"/>
        </w:tabs>
        <w:jc w:val="both"/>
        <w:rPr>
          <w:rFonts w:ascii="Times New Roman" w:hAnsi="Times New Roman" w:cs="Times New Roman"/>
          <w:sz w:val="28"/>
          <w:szCs w:val="28"/>
        </w:rPr>
      </w:pPr>
      <w:r w:rsidRPr="007B1C6E">
        <w:rPr>
          <w:rFonts w:ascii="Times New Roman" w:hAnsi="Times New Roman" w:cs="Times New Roman"/>
          <w:b/>
          <w:sz w:val="28"/>
          <w:szCs w:val="28"/>
        </w:rPr>
        <w:tab/>
        <w:t xml:space="preserve">Предмет экспертно-аналитического мероприятия: </w:t>
      </w:r>
      <w:r w:rsidRPr="007B1C6E">
        <w:rPr>
          <w:rFonts w:ascii="Times New Roman" w:hAnsi="Times New Roman" w:cs="Times New Roman"/>
          <w:sz w:val="28"/>
          <w:szCs w:val="28"/>
        </w:rPr>
        <w:t>п</w:t>
      </w:r>
      <w:r w:rsidR="0056745F" w:rsidRPr="007B1C6E">
        <w:rPr>
          <w:rFonts w:ascii="Times New Roman" w:hAnsi="Times New Roman" w:cs="Times New Roman"/>
          <w:sz w:val="28"/>
          <w:szCs w:val="28"/>
        </w:rPr>
        <w:t>роект решения «О внесении изменений в решение Совета депутатов Вяземского городского поселения Вяземского района С</w:t>
      </w:r>
      <w:r w:rsidR="00A0223F" w:rsidRPr="007B1C6E">
        <w:rPr>
          <w:rFonts w:ascii="Times New Roman" w:hAnsi="Times New Roman" w:cs="Times New Roman"/>
          <w:sz w:val="28"/>
          <w:szCs w:val="28"/>
        </w:rPr>
        <w:t>моленской области от 2</w:t>
      </w:r>
      <w:r w:rsidR="00594B6B" w:rsidRPr="007B1C6E">
        <w:rPr>
          <w:rFonts w:ascii="Times New Roman" w:hAnsi="Times New Roman" w:cs="Times New Roman"/>
          <w:sz w:val="28"/>
          <w:szCs w:val="28"/>
        </w:rPr>
        <w:t>5</w:t>
      </w:r>
      <w:r w:rsidR="00A0223F" w:rsidRPr="007B1C6E">
        <w:rPr>
          <w:rFonts w:ascii="Times New Roman" w:hAnsi="Times New Roman" w:cs="Times New Roman"/>
          <w:sz w:val="28"/>
          <w:szCs w:val="28"/>
        </w:rPr>
        <w:t>.12.201</w:t>
      </w:r>
      <w:r w:rsidR="00EB4797" w:rsidRPr="007B1C6E">
        <w:rPr>
          <w:rFonts w:ascii="Times New Roman" w:hAnsi="Times New Roman" w:cs="Times New Roman"/>
          <w:sz w:val="28"/>
          <w:szCs w:val="28"/>
        </w:rPr>
        <w:t>8</w:t>
      </w:r>
      <w:r w:rsidR="00A0223F" w:rsidRPr="007B1C6E">
        <w:rPr>
          <w:rFonts w:ascii="Times New Roman" w:hAnsi="Times New Roman" w:cs="Times New Roman"/>
          <w:sz w:val="28"/>
          <w:szCs w:val="28"/>
        </w:rPr>
        <w:t xml:space="preserve"> </w:t>
      </w:r>
      <w:r w:rsidR="0056745F" w:rsidRPr="007B1C6E">
        <w:rPr>
          <w:rFonts w:ascii="Times New Roman" w:hAnsi="Times New Roman" w:cs="Times New Roman"/>
          <w:sz w:val="28"/>
          <w:szCs w:val="28"/>
        </w:rPr>
        <w:t>№</w:t>
      </w:r>
      <w:r w:rsidR="00EB4797" w:rsidRPr="007B1C6E">
        <w:rPr>
          <w:rFonts w:ascii="Times New Roman" w:hAnsi="Times New Roman" w:cs="Times New Roman"/>
          <w:sz w:val="28"/>
          <w:szCs w:val="28"/>
        </w:rPr>
        <w:t>12</w:t>
      </w:r>
      <w:r w:rsidR="00594B6B" w:rsidRPr="007B1C6E">
        <w:rPr>
          <w:rFonts w:ascii="Times New Roman" w:hAnsi="Times New Roman" w:cs="Times New Roman"/>
          <w:sz w:val="28"/>
          <w:szCs w:val="28"/>
        </w:rPr>
        <w:t>8</w:t>
      </w:r>
      <w:r w:rsidR="0056745F" w:rsidRPr="007B1C6E">
        <w:rPr>
          <w:rFonts w:ascii="Times New Roman" w:hAnsi="Times New Roman" w:cs="Times New Roman"/>
          <w:sz w:val="28"/>
          <w:szCs w:val="28"/>
        </w:rPr>
        <w:t xml:space="preserve"> «О бюджете Вяземского городского поселения Вяземского района Смоленской области на 201</w:t>
      </w:r>
      <w:r w:rsidR="00EB4797" w:rsidRPr="007B1C6E">
        <w:rPr>
          <w:rFonts w:ascii="Times New Roman" w:hAnsi="Times New Roman" w:cs="Times New Roman"/>
          <w:sz w:val="28"/>
          <w:szCs w:val="28"/>
        </w:rPr>
        <w:t>9</w:t>
      </w:r>
      <w:r w:rsidR="0056745F" w:rsidRPr="007B1C6E">
        <w:rPr>
          <w:rFonts w:ascii="Times New Roman" w:hAnsi="Times New Roman" w:cs="Times New Roman"/>
          <w:sz w:val="28"/>
          <w:szCs w:val="28"/>
        </w:rPr>
        <w:t xml:space="preserve"> год</w:t>
      </w:r>
      <w:r w:rsidR="00EE7DB0" w:rsidRPr="007B1C6E">
        <w:rPr>
          <w:rFonts w:ascii="Times New Roman" w:hAnsi="Times New Roman" w:cs="Times New Roman"/>
          <w:sz w:val="28"/>
          <w:szCs w:val="28"/>
        </w:rPr>
        <w:t xml:space="preserve"> и на плановый период 20</w:t>
      </w:r>
      <w:r w:rsidR="00EB4797" w:rsidRPr="007B1C6E">
        <w:rPr>
          <w:rFonts w:ascii="Times New Roman" w:hAnsi="Times New Roman" w:cs="Times New Roman"/>
          <w:sz w:val="28"/>
          <w:szCs w:val="28"/>
        </w:rPr>
        <w:t>20</w:t>
      </w:r>
      <w:r w:rsidR="00EE7DB0" w:rsidRPr="007B1C6E">
        <w:rPr>
          <w:rFonts w:ascii="Times New Roman" w:hAnsi="Times New Roman" w:cs="Times New Roman"/>
          <w:sz w:val="28"/>
          <w:szCs w:val="28"/>
        </w:rPr>
        <w:t xml:space="preserve"> и 20</w:t>
      </w:r>
      <w:r w:rsidR="00594B6B" w:rsidRPr="007B1C6E">
        <w:rPr>
          <w:rFonts w:ascii="Times New Roman" w:hAnsi="Times New Roman" w:cs="Times New Roman"/>
          <w:sz w:val="28"/>
          <w:szCs w:val="28"/>
        </w:rPr>
        <w:t>2</w:t>
      </w:r>
      <w:r w:rsidR="00EB4797" w:rsidRPr="007B1C6E">
        <w:rPr>
          <w:rFonts w:ascii="Times New Roman" w:hAnsi="Times New Roman" w:cs="Times New Roman"/>
          <w:sz w:val="28"/>
          <w:szCs w:val="28"/>
        </w:rPr>
        <w:t>1</w:t>
      </w:r>
      <w:r w:rsidR="00EE7DB0" w:rsidRPr="007B1C6E">
        <w:rPr>
          <w:rFonts w:ascii="Times New Roman" w:hAnsi="Times New Roman" w:cs="Times New Roman"/>
          <w:sz w:val="28"/>
          <w:szCs w:val="28"/>
        </w:rPr>
        <w:t xml:space="preserve"> годов</w:t>
      </w:r>
      <w:r w:rsidRPr="007B1C6E">
        <w:rPr>
          <w:rFonts w:ascii="Times New Roman" w:hAnsi="Times New Roman" w:cs="Times New Roman"/>
          <w:sz w:val="28"/>
          <w:szCs w:val="28"/>
        </w:rPr>
        <w:t>»</w:t>
      </w:r>
      <w:r w:rsidR="00533CB2" w:rsidRPr="007B1C6E">
        <w:rPr>
          <w:rFonts w:ascii="Times New Roman" w:hAnsi="Times New Roman" w:cs="Times New Roman"/>
          <w:sz w:val="28"/>
          <w:szCs w:val="28"/>
        </w:rPr>
        <w:t>»</w:t>
      </w:r>
      <w:r w:rsidRPr="007B1C6E">
        <w:rPr>
          <w:rFonts w:ascii="Times New Roman" w:hAnsi="Times New Roman" w:cs="Times New Roman"/>
          <w:sz w:val="28"/>
          <w:szCs w:val="28"/>
        </w:rPr>
        <w:t>.</w:t>
      </w:r>
    </w:p>
    <w:p w:rsidR="00EB4797" w:rsidRPr="007B1C6E" w:rsidRDefault="00EB4797" w:rsidP="00EB4797">
      <w:pPr>
        <w:pStyle w:val="a3"/>
        <w:tabs>
          <w:tab w:val="left" w:pos="0"/>
        </w:tabs>
        <w:jc w:val="both"/>
        <w:rPr>
          <w:rFonts w:ascii="Times New Roman" w:hAnsi="Times New Roman" w:cs="Times New Roman"/>
          <w:sz w:val="28"/>
          <w:szCs w:val="28"/>
        </w:rPr>
      </w:pPr>
      <w:r w:rsidRPr="007B1C6E">
        <w:rPr>
          <w:rFonts w:ascii="Times New Roman" w:hAnsi="Times New Roman" w:cs="Times New Roman"/>
          <w:sz w:val="28"/>
          <w:szCs w:val="28"/>
        </w:rPr>
        <w:tab/>
        <w:t>В соответствии с п.1 ст.13 Положения о бюджетном процессе проект</w:t>
      </w:r>
      <w:r w:rsidR="00A24FE4" w:rsidRPr="007B1C6E">
        <w:rPr>
          <w:rFonts w:ascii="Times New Roman" w:hAnsi="Times New Roman" w:cs="Times New Roman"/>
          <w:sz w:val="28"/>
          <w:szCs w:val="28"/>
        </w:rPr>
        <w:t xml:space="preserve"> </w:t>
      </w:r>
      <w:r w:rsidRPr="007B1C6E">
        <w:rPr>
          <w:rFonts w:ascii="Times New Roman" w:hAnsi="Times New Roman" w:cs="Times New Roman"/>
          <w:sz w:val="28"/>
          <w:szCs w:val="28"/>
        </w:rPr>
        <w:t xml:space="preserve">решения о внесении изменений в бюджет </w:t>
      </w:r>
      <w:r w:rsidR="0056745F" w:rsidRPr="007B1C6E">
        <w:rPr>
          <w:rFonts w:ascii="Times New Roman" w:hAnsi="Times New Roman" w:cs="Times New Roman"/>
          <w:sz w:val="28"/>
          <w:szCs w:val="28"/>
        </w:rPr>
        <w:t xml:space="preserve">подготовлен Администрацией муниципального образования «Вяземский район» Смоленской области и направлен в </w:t>
      </w:r>
      <w:r w:rsidR="008C3C16" w:rsidRPr="007B1C6E">
        <w:rPr>
          <w:rFonts w:ascii="Times New Roman" w:hAnsi="Times New Roman" w:cs="Times New Roman"/>
          <w:sz w:val="28"/>
          <w:szCs w:val="28"/>
        </w:rPr>
        <w:t xml:space="preserve">Контрольно-ревизионную комиссию </w:t>
      </w:r>
      <w:r w:rsidR="0056745F" w:rsidRPr="007B1C6E">
        <w:rPr>
          <w:rFonts w:ascii="Times New Roman" w:hAnsi="Times New Roman" w:cs="Times New Roman"/>
          <w:sz w:val="28"/>
          <w:szCs w:val="28"/>
        </w:rPr>
        <w:t xml:space="preserve">Главой муниципального образования </w:t>
      </w:r>
      <w:r w:rsidRPr="007B1C6E">
        <w:rPr>
          <w:rFonts w:ascii="Times New Roman" w:hAnsi="Times New Roman" w:cs="Times New Roman"/>
          <w:sz w:val="28"/>
          <w:szCs w:val="28"/>
        </w:rPr>
        <w:t>«Вяземский район» Смоленской области (вх. от 08.04.2019 №126-А)</w:t>
      </w:r>
      <w:r w:rsidR="007B1C6E" w:rsidRPr="007B1C6E">
        <w:rPr>
          <w:rFonts w:ascii="Times New Roman" w:hAnsi="Times New Roman" w:cs="Times New Roman"/>
          <w:sz w:val="28"/>
          <w:szCs w:val="28"/>
        </w:rPr>
        <w:t xml:space="preserve"> для подготовки заключения</w:t>
      </w:r>
      <w:r w:rsidR="007B1C6E">
        <w:rPr>
          <w:rFonts w:ascii="Times New Roman" w:hAnsi="Times New Roman" w:cs="Times New Roman"/>
          <w:sz w:val="28"/>
          <w:szCs w:val="28"/>
        </w:rPr>
        <w:t>.</w:t>
      </w:r>
    </w:p>
    <w:p w:rsidR="000E26E8" w:rsidRPr="007B1C6E" w:rsidRDefault="00EB4797" w:rsidP="00EB4797">
      <w:pPr>
        <w:pStyle w:val="a3"/>
        <w:tabs>
          <w:tab w:val="left" w:pos="0"/>
        </w:tabs>
        <w:jc w:val="both"/>
        <w:rPr>
          <w:rFonts w:ascii="Times New Roman" w:hAnsi="Times New Roman" w:cs="Times New Roman"/>
          <w:sz w:val="28"/>
          <w:szCs w:val="28"/>
        </w:rPr>
      </w:pPr>
      <w:r w:rsidRPr="007B1C6E">
        <w:rPr>
          <w:rFonts w:ascii="Times New Roman" w:hAnsi="Times New Roman" w:cs="Times New Roman"/>
          <w:sz w:val="28"/>
          <w:szCs w:val="28"/>
        </w:rPr>
        <w:tab/>
      </w:r>
      <w:r w:rsidR="000E26E8" w:rsidRPr="007B1C6E">
        <w:rPr>
          <w:rFonts w:ascii="Times New Roman" w:hAnsi="Times New Roman" w:cs="Times New Roman"/>
          <w:sz w:val="28"/>
          <w:szCs w:val="28"/>
        </w:rPr>
        <w:t>Заключение на проект решения Совета депутатов Вяземского городского поселения Вяземского района Смоленской области «О внесении изменений в решение Совета депутатов Вяземского городского поселения Вяземского района Смоленской области от 25.12.201</w:t>
      </w:r>
      <w:r w:rsidR="00D31E4D" w:rsidRPr="007B1C6E">
        <w:rPr>
          <w:rFonts w:ascii="Times New Roman" w:hAnsi="Times New Roman" w:cs="Times New Roman"/>
          <w:sz w:val="28"/>
          <w:szCs w:val="28"/>
        </w:rPr>
        <w:t>8</w:t>
      </w:r>
      <w:r w:rsidR="000E26E8" w:rsidRPr="007B1C6E">
        <w:rPr>
          <w:rFonts w:ascii="Times New Roman" w:hAnsi="Times New Roman" w:cs="Times New Roman"/>
          <w:sz w:val="28"/>
          <w:szCs w:val="28"/>
        </w:rPr>
        <w:t xml:space="preserve"> №</w:t>
      </w:r>
      <w:r w:rsidR="00D31E4D" w:rsidRPr="007B1C6E">
        <w:rPr>
          <w:rFonts w:ascii="Times New Roman" w:hAnsi="Times New Roman" w:cs="Times New Roman"/>
          <w:sz w:val="28"/>
          <w:szCs w:val="28"/>
        </w:rPr>
        <w:t>12</w:t>
      </w:r>
      <w:r w:rsidR="000E26E8" w:rsidRPr="007B1C6E">
        <w:rPr>
          <w:rFonts w:ascii="Times New Roman" w:hAnsi="Times New Roman" w:cs="Times New Roman"/>
          <w:sz w:val="28"/>
          <w:szCs w:val="28"/>
        </w:rPr>
        <w:t>8 «О бюджете Вяземского городского поселения Вяземского района Смоленской области на 201</w:t>
      </w:r>
      <w:r w:rsidR="00D31E4D" w:rsidRPr="007B1C6E">
        <w:rPr>
          <w:rFonts w:ascii="Times New Roman" w:hAnsi="Times New Roman" w:cs="Times New Roman"/>
          <w:sz w:val="28"/>
          <w:szCs w:val="28"/>
        </w:rPr>
        <w:t>9</w:t>
      </w:r>
      <w:r w:rsidR="000E26E8" w:rsidRPr="007B1C6E">
        <w:rPr>
          <w:rFonts w:ascii="Times New Roman" w:hAnsi="Times New Roman" w:cs="Times New Roman"/>
          <w:sz w:val="28"/>
          <w:szCs w:val="28"/>
        </w:rPr>
        <w:t xml:space="preserve"> год и на плановый период 20</w:t>
      </w:r>
      <w:r w:rsidR="00D31E4D" w:rsidRPr="007B1C6E">
        <w:rPr>
          <w:rFonts w:ascii="Times New Roman" w:hAnsi="Times New Roman" w:cs="Times New Roman"/>
          <w:sz w:val="28"/>
          <w:szCs w:val="28"/>
        </w:rPr>
        <w:t>20</w:t>
      </w:r>
      <w:r w:rsidR="000E26E8" w:rsidRPr="007B1C6E">
        <w:rPr>
          <w:rFonts w:ascii="Times New Roman" w:hAnsi="Times New Roman" w:cs="Times New Roman"/>
          <w:sz w:val="28"/>
          <w:szCs w:val="28"/>
        </w:rPr>
        <w:t xml:space="preserve"> и 202</w:t>
      </w:r>
      <w:r w:rsidR="00D31E4D" w:rsidRPr="007B1C6E">
        <w:rPr>
          <w:rFonts w:ascii="Times New Roman" w:hAnsi="Times New Roman" w:cs="Times New Roman"/>
          <w:sz w:val="28"/>
          <w:szCs w:val="28"/>
        </w:rPr>
        <w:t>1</w:t>
      </w:r>
      <w:r w:rsidR="000E26E8" w:rsidRPr="007B1C6E">
        <w:rPr>
          <w:rFonts w:ascii="Times New Roman" w:hAnsi="Times New Roman" w:cs="Times New Roman"/>
          <w:sz w:val="28"/>
          <w:szCs w:val="28"/>
        </w:rPr>
        <w:t xml:space="preserve"> годов»</w:t>
      </w:r>
      <w:r w:rsidR="00533CB2" w:rsidRPr="007B1C6E">
        <w:rPr>
          <w:rFonts w:ascii="Times New Roman" w:hAnsi="Times New Roman" w:cs="Times New Roman"/>
          <w:sz w:val="28"/>
          <w:szCs w:val="28"/>
        </w:rPr>
        <w:t>»</w:t>
      </w:r>
      <w:r w:rsidR="000E26E8" w:rsidRPr="007B1C6E">
        <w:rPr>
          <w:rFonts w:ascii="Times New Roman" w:hAnsi="Times New Roman" w:cs="Times New Roman"/>
          <w:sz w:val="28"/>
          <w:szCs w:val="28"/>
        </w:rPr>
        <w:t xml:space="preserve"> подготовлено </w:t>
      </w:r>
      <w:r w:rsidR="00D31E4D" w:rsidRPr="007B1C6E">
        <w:rPr>
          <w:rFonts w:ascii="Times New Roman" w:hAnsi="Times New Roman" w:cs="Times New Roman"/>
          <w:sz w:val="28"/>
          <w:szCs w:val="28"/>
        </w:rPr>
        <w:t>аудитором</w:t>
      </w:r>
      <w:r w:rsidR="000E26E8" w:rsidRPr="007B1C6E">
        <w:rPr>
          <w:rFonts w:ascii="Times New Roman" w:hAnsi="Times New Roman" w:cs="Times New Roman"/>
          <w:sz w:val="28"/>
          <w:szCs w:val="28"/>
        </w:rPr>
        <w:t xml:space="preserve"> Контрольно-ревизионной комиссии муниципального образования «Вяземский район» Смоленской области </w:t>
      </w:r>
      <w:r w:rsidR="00D31E4D" w:rsidRPr="007B1C6E">
        <w:rPr>
          <w:rFonts w:ascii="Times New Roman" w:hAnsi="Times New Roman" w:cs="Times New Roman"/>
          <w:sz w:val="28"/>
          <w:szCs w:val="28"/>
        </w:rPr>
        <w:t>Н.С. Смирновой</w:t>
      </w:r>
      <w:r w:rsidR="000E26E8" w:rsidRPr="007B1C6E">
        <w:rPr>
          <w:rFonts w:ascii="Times New Roman" w:hAnsi="Times New Roman" w:cs="Times New Roman"/>
          <w:sz w:val="28"/>
          <w:szCs w:val="28"/>
        </w:rPr>
        <w:t>.</w:t>
      </w:r>
    </w:p>
    <w:p w:rsidR="001B3973" w:rsidRPr="001B3973" w:rsidRDefault="001B3973" w:rsidP="00EB4797">
      <w:pPr>
        <w:pStyle w:val="a3"/>
        <w:tabs>
          <w:tab w:val="left" w:pos="0"/>
        </w:tabs>
        <w:jc w:val="both"/>
        <w:rPr>
          <w:rFonts w:ascii="Times New Roman" w:hAnsi="Times New Roman" w:cs="Times New Roman"/>
          <w:b/>
          <w:sz w:val="24"/>
          <w:szCs w:val="24"/>
        </w:rPr>
      </w:pPr>
    </w:p>
    <w:p w:rsidR="001B3973" w:rsidRPr="007B1C6E" w:rsidRDefault="00BD5F5E" w:rsidP="00A708FF">
      <w:pPr>
        <w:pStyle w:val="a3"/>
        <w:tabs>
          <w:tab w:val="left" w:pos="0"/>
        </w:tabs>
        <w:jc w:val="center"/>
        <w:rPr>
          <w:rFonts w:ascii="Times New Roman" w:hAnsi="Times New Roman" w:cs="Times New Roman"/>
          <w:b/>
          <w:sz w:val="28"/>
          <w:szCs w:val="28"/>
        </w:rPr>
      </w:pPr>
      <w:r>
        <w:rPr>
          <w:rFonts w:ascii="Times New Roman" w:hAnsi="Times New Roman" w:cs="Times New Roman"/>
          <w:b/>
          <w:sz w:val="28"/>
          <w:szCs w:val="28"/>
        </w:rPr>
        <w:t>1. Проверка</w:t>
      </w:r>
      <w:r w:rsidRPr="00DA039D">
        <w:rPr>
          <w:rFonts w:ascii="Times New Roman" w:hAnsi="Times New Roman" w:cs="Times New Roman"/>
          <w:b/>
          <w:sz w:val="28"/>
          <w:szCs w:val="28"/>
        </w:rPr>
        <w:t xml:space="preserve"> нормативно-правовой базы, регулирующей вопросы</w:t>
      </w:r>
      <w:r>
        <w:rPr>
          <w:rFonts w:ascii="Times New Roman" w:hAnsi="Times New Roman" w:cs="Times New Roman"/>
          <w:b/>
          <w:sz w:val="28"/>
          <w:szCs w:val="28"/>
        </w:rPr>
        <w:t xml:space="preserve"> бюджетного процесса.</w:t>
      </w:r>
    </w:p>
    <w:p w:rsidR="001B3973" w:rsidRPr="007B1C6E" w:rsidRDefault="001B3973" w:rsidP="00EB4797">
      <w:pPr>
        <w:pStyle w:val="a3"/>
        <w:tabs>
          <w:tab w:val="left" w:pos="0"/>
        </w:tabs>
        <w:jc w:val="both"/>
        <w:rPr>
          <w:rFonts w:ascii="Times New Roman" w:hAnsi="Times New Roman" w:cs="Times New Roman"/>
          <w:b/>
          <w:sz w:val="28"/>
          <w:szCs w:val="28"/>
        </w:rPr>
      </w:pPr>
    </w:p>
    <w:p w:rsidR="00AB0DA6" w:rsidRPr="00A708FF" w:rsidRDefault="00AB0DA6" w:rsidP="00A708FF">
      <w:pPr>
        <w:pStyle w:val="a3"/>
        <w:ind w:firstLine="540"/>
        <w:jc w:val="both"/>
        <w:rPr>
          <w:rFonts w:ascii="Times New Roman" w:hAnsi="Times New Roman" w:cs="Times New Roman"/>
          <w:sz w:val="28"/>
          <w:szCs w:val="28"/>
        </w:rPr>
      </w:pPr>
      <w:r w:rsidRPr="00A708FF">
        <w:rPr>
          <w:rFonts w:ascii="Times New Roman" w:hAnsi="Times New Roman" w:cs="Times New Roman"/>
          <w:sz w:val="28"/>
          <w:szCs w:val="28"/>
        </w:rPr>
        <w:t>Решением Совета депутатов Вяземского городского поселения Вяземского района Смоленской области от 01.11.2018 №96 (далее – решение от 01.11.2018 №96) утверждено Положение о бюджетном процессе в муниципальном образовании Вяземское городское поселение Вяземского района Смоленской области.</w:t>
      </w:r>
    </w:p>
    <w:p w:rsidR="0065714D" w:rsidRPr="00A708FF" w:rsidRDefault="0065714D" w:rsidP="00A708FF">
      <w:pPr>
        <w:pStyle w:val="a3"/>
        <w:ind w:firstLine="540"/>
        <w:jc w:val="both"/>
        <w:rPr>
          <w:rFonts w:ascii="Times New Roman" w:hAnsi="Times New Roman" w:cs="Times New Roman"/>
          <w:sz w:val="28"/>
          <w:szCs w:val="28"/>
        </w:rPr>
      </w:pPr>
      <w:r w:rsidRPr="00A708FF">
        <w:rPr>
          <w:rFonts w:ascii="Times New Roman" w:hAnsi="Times New Roman" w:cs="Times New Roman"/>
          <w:sz w:val="28"/>
          <w:szCs w:val="28"/>
        </w:rPr>
        <w:t>При подготовке заключения установлено:</w:t>
      </w:r>
    </w:p>
    <w:p w:rsidR="0065714D" w:rsidRPr="00A708FF" w:rsidRDefault="0065714D" w:rsidP="00A708FF">
      <w:pPr>
        <w:pStyle w:val="a3"/>
        <w:ind w:firstLine="540"/>
        <w:jc w:val="both"/>
        <w:rPr>
          <w:rFonts w:ascii="Times New Roman" w:hAnsi="Times New Roman" w:cs="Times New Roman"/>
          <w:sz w:val="28"/>
          <w:szCs w:val="28"/>
        </w:rPr>
      </w:pPr>
      <w:r w:rsidRPr="00A708FF">
        <w:rPr>
          <w:rFonts w:ascii="Times New Roman" w:hAnsi="Times New Roman" w:cs="Times New Roman"/>
          <w:sz w:val="28"/>
          <w:szCs w:val="28"/>
        </w:rPr>
        <w:t>- в пункте 2 статьи 13 указано: «Контрольно-ревизионная комиссия готовит заключение в течение 3 рабочих дней с даты поступления проекта решения и направляет его Главе муниципального образования Вяземского городского поселения Вяземского района Смоленской области и Главе Администрации муниципального образования «Вяземский район» Смоленской области одновременно».</w:t>
      </w:r>
    </w:p>
    <w:p w:rsidR="00C21827" w:rsidRPr="00A708FF" w:rsidRDefault="00FB1D38" w:rsidP="00A708FF">
      <w:pPr>
        <w:pStyle w:val="a3"/>
        <w:ind w:firstLine="540"/>
        <w:jc w:val="both"/>
        <w:rPr>
          <w:rFonts w:ascii="Times New Roman" w:hAnsi="Times New Roman" w:cs="Times New Roman"/>
          <w:sz w:val="28"/>
          <w:szCs w:val="28"/>
        </w:rPr>
      </w:pPr>
      <w:r w:rsidRPr="00A708FF">
        <w:rPr>
          <w:rFonts w:ascii="Times New Roman" w:hAnsi="Times New Roman" w:cs="Times New Roman"/>
          <w:sz w:val="28"/>
          <w:szCs w:val="28"/>
        </w:rPr>
        <w:t>В соответствии со ст</w:t>
      </w:r>
      <w:r w:rsidR="00914BB7" w:rsidRPr="00A708FF">
        <w:rPr>
          <w:rFonts w:ascii="Times New Roman" w:hAnsi="Times New Roman" w:cs="Times New Roman"/>
          <w:sz w:val="28"/>
          <w:szCs w:val="28"/>
        </w:rPr>
        <w:t>.</w:t>
      </w:r>
      <w:r w:rsidRPr="00A708FF">
        <w:rPr>
          <w:rFonts w:ascii="Times New Roman" w:hAnsi="Times New Roman" w:cs="Times New Roman"/>
          <w:sz w:val="28"/>
          <w:szCs w:val="28"/>
        </w:rPr>
        <w:t xml:space="preserve">26 Устава муниципального образования «Вяземский район» Смоленской области </w:t>
      </w:r>
      <w:r w:rsidR="00533CB2" w:rsidRPr="00A708FF">
        <w:rPr>
          <w:rFonts w:ascii="Times New Roman" w:hAnsi="Times New Roman" w:cs="Times New Roman"/>
          <w:sz w:val="28"/>
          <w:szCs w:val="28"/>
        </w:rPr>
        <w:t>высшим должностным лицом муниципального образования «Вяземский район» Смоленской области</w:t>
      </w:r>
      <w:r w:rsidR="00533CB2" w:rsidRPr="00A708FF">
        <w:rPr>
          <w:rFonts w:ascii="Times New Roman" w:hAnsi="Times New Roman" w:cs="Times New Roman"/>
          <w:b/>
          <w:sz w:val="28"/>
          <w:szCs w:val="28"/>
        </w:rPr>
        <w:t xml:space="preserve"> </w:t>
      </w:r>
      <w:r w:rsidR="00533CB2" w:rsidRPr="00A708FF">
        <w:rPr>
          <w:rFonts w:ascii="Times New Roman" w:hAnsi="Times New Roman" w:cs="Times New Roman"/>
          <w:sz w:val="28"/>
          <w:szCs w:val="28"/>
        </w:rPr>
        <w:t xml:space="preserve">является </w:t>
      </w:r>
      <w:r w:rsidRPr="00A708FF">
        <w:rPr>
          <w:rFonts w:ascii="Times New Roman" w:hAnsi="Times New Roman" w:cs="Times New Roman"/>
          <w:b/>
          <w:sz w:val="28"/>
          <w:szCs w:val="28"/>
        </w:rPr>
        <w:t xml:space="preserve">Глава муниципального образования </w:t>
      </w:r>
      <w:r w:rsidRPr="00A708FF">
        <w:rPr>
          <w:rFonts w:ascii="Times New Roman" w:hAnsi="Times New Roman" w:cs="Times New Roman"/>
          <w:sz w:val="28"/>
          <w:szCs w:val="28"/>
        </w:rPr>
        <w:t>«Вяземский район» Смоленской области</w:t>
      </w:r>
      <w:r w:rsidR="00533CB2" w:rsidRPr="00A708FF">
        <w:rPr>
          <w:rFonts w:ascii="Times New Roman" w:hAnsi="Times New Roman" w:cs="Times New Roman"/>
          <w:sz w:val="28"/>
          <w:szCs w:val="28"/>
        </w:rPr>
        <w:t>.</w:t>
      </w:r>
    </w:p>
    <w:p w:rsidR="00C21827" w:rsidRPr="00A708FF" w:rsidRDefault="00FB1D38" w:rsidP="00A708FF">
      <w:pPr>
        <w:pStyle w:val="a3"/>
        <w:ind w:firstLine="540"/>
        <w:jc w:val="both"/>
        <w:rPr>
          <w:rFonts w:ascii="Times New Roman" w:hAnsi="Times New Roman" w:cs="Times New Roman"/>
          <w:sz w:val="28"/>
          <w:szCs w:val="28"/>
        </w:rPr>
      </w:pPr>
      <w:r w:rsidRPr="00A708FF">
        <w:rPr>
          <w:rFonts w:ascii="Times New Roman" w:hAnsi="Times New Roman" w:cs="Times New Roman"/>
          <w:sz w:val="28"/>
          <w:szCs w:val="28"/>
        </w:rPr>
        <w:lastRenderedPageBreak/>
        <w:t xml:space="preserve">Следовательно, в соответствии со ст.26 Устава муниципального образования «Вяземский район» Смоленской области необходимо в п.2 ст.13 Положения о бюджетном процессе слова «Главе Администрации муниципального образования «Вяземский район» Смоленской области» </w:t>
      </w:r>
      <w:r w:rsidR="003414A2" w:rsidRPr="00A708FF">
        <w:rPr>
          <w:rFonts w:ascii="Times New Roman" w:hAnsi="Times New Roman" w:cs="Times New Roman"/>
          <w:sz w:val="28"/>
          <w:szCs w:val="28"/>
        </w:rPr>
        <w:t>заменить на</w:t>
      </w:r>
      <w:r w:rsidRPr="00A708FF">
        <w:rPr>
          <w:rFonts w:ascii="Times New Roman" w:hAnsi="Times New Roman" w:cs="Times New Roman"/>
          <w:sz w:val="28"/>
          <w:szCs w:val="28"/>
        </w:rPr>
        <w:t xml:space="preserve"> </w:t>
      </w:r>
      <w:r w:rsidR="00914BB7" w:rsidRPr="00A708FF">
        <w:rPr>
          <w:rFonts w:ascii="Times New Roman" w:hAnsi="Times New Roman" w:cs="Times New Roman"/>
          <w:sz w:val="28"/>
          <w:szCs w:val="28"/>
        </w:rPr>
        <w:t xml:space="preserve">слова </w:t>
      </w:r>
      <w:r w:rsidRPr="00A708FF">
        <w:rPr>
          <w:rFonts w:ascii="Times New Roman" w:hAnsi="Times New Roman" w:cs="Times New Roman"/>
          <w:sz w:val="28"/>
          <w:szCs w:val="28"/>
        </w:rPr>
        <w:t>«Главе муниципального образования «Вяземский район» Смоленской области».</w:t>
      </w:r>
    </w:p>
    <w:p w:rsidR="00C21827" w:rsidRDefault="00FB1D38" w:rsidP="00A708FF">
      <w:pPr>
        <w:pStyle w:val="a3"/>
        <w:ind w:firstLine="540"/>
        <w:jc w:val="both"/>
        <w:rPr>
          <w:rFonts w:ascii="Times New Roman" w:hAnsi="Times New Roman" w:cs="Times New Roman"/>
          <w:sz w:val="28"/>
          <w:szCs w:val="28"/>
        </w:rPr>
      </w:pPr>
      <w:r w:rsidRPr="00A708FF">
        <w:rPr>
          <w:rFonts w:ascii="Times New Roman" w:hAnsi="Times New Roman" w:cs="Times New Roman"/>
          <w:sz w:val="28"/>
          <w:szCs w:val="28"/>
        </w:rPr>
        <w:t>Таким образом, в решение Совета депутатов Вяземского городского поселения от 01.11.2018 №96 «Об утверждении Положения о бюджетном процессе в муниципальном образовании Вяземское городское поселение Вяземского района Смоленской области» необходимо в п.2 ст.13 внести соответствующие изменения, указанные выше.</w:t>
      </w:r>
    </w:p>
    <w:p w:rsidR="00BD5F5E" w:rsidRDefault="00BD5F5E" w:rsidP="00BD5F5E">
      <w:pPr>
        <w:pStyle w:val="a3"/>
        <w:tabs>
          <w:tab w:val="left" w:pos="0"/>
        </w:tabs>
        <w:jc w:val="center"/>
        <w:rPr>
          <w:rFonts w:ascii="Times New Roman" w:hAnsi="Times New Roman" w:cs="Times New Roman"/>
          <w:b/>
          <w:sz w:val="28"/>
          <w:szCs w:val="28"/>
        </w:rPr>
      </w:pPr>
    </w:p>
    <w:p w:rsidR="00BD5F5E" w:rsidRPr="007B1C6E" w:rsidRDefault="00BD5F5E" w:rsidP="00BD5F5E">
      <w:pPr>
        <w:pStyle w:val="a3"/>
        <w:tabs>
          <w:tab w:val="left" w:pos="0"/>
        </w:tabs>
        <w:jc w:val="center"/>
        <w:rPr>
          <w:rFonts w:ascii="Times New Roman" w:hAnsi="Times New Roman" w:cs="Times New Roman"/>
          <w:b/>
          <w:sz w:val="28"/>
          <w:szCs w:val="28"/>
        </w:rPr>
      </w:pPr>
      <w:r>
        <w:rPr>
          <w:rFonts w:ascii="Times New Roman" w:hAnsi="Times New Roman" w:cs="Times New Roman"/>
          <w:b/>
          <w:sz w:val="28"/>
          <w:szCs w:val="28"/>
        </w:rPr>
        <w:t>2</w:t>
      </w:r>
      <w:r w:rsidRPr="007B1C6E">
        <w:rPr>
          <w:rFonts w:ascii="Times New Roman" w:hAnsi="Times New Roman" w:cs="Times New Roman"/>
          <w:b/>
          <w:sz w:val="28"/>
          <w:szCs w:val="28"/>
        </w:rPr>
        <w:t xml:space="preserve">. Недостатки формирования проекта бюджета на </w:t>
      </w:r>
      <w:r>
        <w:rPr>
          <w:rFonts w:ascii="Times New Roman" w:hAnsi="Times New Roman" w:cs="Times New Roman"/>
          <w:b/>
          <w:sz w:val="28"/>
          <w:szCs w:val="28"/>
        </w:rPr>
        <w:t>2019 год и на плановый период 2020 и 2021 годов</w:t>
      </w:r>
      <w:r w:rsidRPr="007B1C6E">
        <w:rPr>
          <w:rFonts w:ascii="Times New Roman" w:hAnsi="Times New Roman" w:cs="Times New Roman"/>
          <w:b/>
          <w:sz w:val="28"/>
          <w:szCs w:val="28"/>
        </w:rPr>
        <w:t xml:space="preserve"> и выполнение </w:t>
      </w:r>
      <w:r>
        <w:rPr>
          <w:rFonts w:ascii="Times New Roman" w:hAnsi="Times New Roman" w:cs="Times New Roman"/>
          <w:b/>
          <w:sz w:val="28"/>
          <w:szCs w:val="28"/>
        </w:rPr>
        <w:t xml:space="preserve">Администрацией </w:t>
      </w:r>
      <w:r w:rsidRPr="007B1C6E">
        <w:rPr>
          <w:rFonts w:ascii="Times New Roman" w:hAnsi="Times New Roman" w:cs="Times New Roman"/>
          <w:b/>
          <w:sz w:val="28"/>
          <w:szCs w:val="28"/>
        </w:rPr>
        <w:t>предложений по повышению эффективности организации бюджетного процесса в Вяземском городском п</w:t>
      </w:r>
      <w:r>
        <w:rPr>
          <w:rFonts w:ascii="Times New Roman" w:hAnsi="Times New Roman" w:cs="Times New Roman"/>
          <w:b/>
          <w:sz w:val="28"/>
          <w:szCs w:val="28"/>
        </w:rPr>
        <w:t xml:space="preserve">оселении, указанные в </w:t>
      </w:r>
      <w:r w:rsidRPr="007B1C6E">
        <w:rPr>
          <w:rFonts w:ascii="Times New Roman" w:hAnsi="Times New Roman" w:cs="Times New Roman"/>
          <w:b/>
          <w:sz w:val="28"/>
          <w:szCs w:val="28"/>
        </w:rPr>
        <w:t xml:space="preserve">заключении </w:t>
      </w:r>
      <w:r>
        <w:rPr>
          <w:rFonts w:ascii="Times New Roman" w:hAnsi="Times New Roman" w:cs="Times New Roman"/>
          <w:b/>
          <w:sz w:val="28"/>
          <w:szCs w:val="28"/>
        </w:rPr>
        <w:t>Контрольно-ревизионной комиссии от 26.11.2018 года</w:t>
      </w:r>
    </w:p>
    <w:p w:rsidR="00BD5F5E" w:rsidRPr="00A708FF" w:rsidRDefault="00BD5F5E" w:rsidP="00A708FF">
      <w:pPr>
        <w:pStyle w:val="a3"/>
        <w:ind w:firstLine="540"/>
        <w:jc w:val="both"/>
        <w:rPr>
          <w:rFonts w:ascii="Times New Roman" w:hAnsi="Times New Roman" w:cs="Times New Roman"/>
          <w:sz w:val="28"/>
          <w:szCs w:val="28"/>
        </w:rPr>
      </w:pPr>
    </w:p>
    <w:p w:rsidR="00C35075" w:rsidRPr="00A708FF" w:rsidRDefault="004B259B" w:rsidP="00A708FF">
      <w:pPr>
        <w:pStyle w:val="a3"/>
        <w:ind w:firstLine="540"/>
        <w:jc w:val="both"/>
        <w:rPr>
          <w:rFonts w:ascii="Times New Roman" w:hAnsi="Times New Roman" w:cs="Times New Roman"/>
          <w:sz w:val="28"/>
          <w:szCs w:val="28"/>
        </w:rPr>
      </w:pPr>
      <w:r w:rsidRPr="00A708FF">
        <w:rPr>
          <w:rFonts w:ascii="Times New Roman" w:hAnsi="Times New Roman" w:cs="Times New Roman"/>
          <w:sz w:val="28"/>
          <w:szCs w:val="28"/>
        </w:rPr>
        <w:t>В заключении Контрольно-ревизионной комиссии от 26.11.2018 года на проект решения Совета депутатов Вяземского городского поселения Вяземского района Смоленской области «О бюджете Вяземского городского поселения Вяземского района Смоленской области на 2019 год и на плановый период 2020 и 2021 годов» Администрации муниципального образования «Вяземский район» Смоленской области было предложено устранить недостатки и замечания, указанные в заключении Контрольно-ревизионной комиссии на проект решения Совета депутатов Вяземского городского поселения Вяземского района Смоленской области «О бюджете Вяземского городского поселения Вяземского района Смоленской области на 2019 год и на плановый пери</w:t>
      </w:r>
      <w:r w:rsidR="00C35075" w:rsidRPr="00A708FF">
        <w:rPr>
          <w:rFonts w:ascii="Times New Roman" w:hAnsi="Times New Roman" w:cs="Times New Roman"/>
          <w:sz w:val="28"/>
          <w:szCs w:val="28"/>
        </w:rPr>
        <w:t>од 2020 и 2021 годов», а именно:</w:t>
      </w:r>
    </w:p>
    <w:p w:rsidR="00C35075" w:rsidRPr="00A708FF" w:rsidRDefault="00C35075" w:rsidP="00A708FF">
      <w:pPr>
        <w:pStyle w:val="a3"/>
        <w:ind w:firstLine="540"/>
        <w:jc w:val="both"/>
        <w:rPr>
          <w:rFonts w:ascii="Times New Roman" w:hAnsi="Times New Roman" w:cs="Times New Roman"/>
          <w:sz w:val="28"/>
          <w:szCs w:val="28"/>
        </w:rPr>
      </w:pPr>
      <w:r w:rsidRPr="00A708FF">
        <w:rPr>
          <w:rFonts w:ascii="Times New Roman" w:hAnsi="Times New Roman" w:cs="Times New Roman"/>
          <w:sz w:val="28"/>
          <w:szCs w:val="28"/>
        </w:rPr>
        <w:t>1) В соответствии с п.3 Порядка предоставления иных межбюджетных трансфертов из бюджета Вяземского городского поселения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19.12.2017 №77 иные межбюджетные трансферты предоставляются в бюджет муниципального образования «Вяземский район» Смоленской области на осуществление части полномочий по решению вопросов местного значения городского поселения в соответствии с заключенными соглашениями.</w:t>
      </w:r>
    </w:p>
    <w:p w:rsidR="00DC0C3F" w:rsidRPr="00A708FF" w:rsidRDefault="00DC0C3F" w:rsidP="00A708FF">
      <w:pPr>
        <w:pStyle w:val="a3"/>
        <w:ind w:firstLine="540"/>
        <w:jc w:val="both"/>
        <w:rPr>
          <w:rFonts w:ascii="Times New Roman" w:hAnsi="Times New Roman" w:cs="Times New Roman"/>
          <w:sz w:val="28"/>
          <w:szCs w:val="28"/>
        </w:rPr>
      </w:pPr>
      <w:r w:rsidRPr="00A708FF">
        <w:rPr>
          <w:rFonts w:ascii="Times New Roman" w:hAnsi="Times New Roman" w:cs="Times New Roman"/>
          <w:sz w:val="28"/>
          <w:szCs w:val="28"/>
        </w:rPr>
        <w:t>В соответствии со ст.7 Устава Вяземского городского поселения Вяземского района Смоленской области к вопросам местного значения городского поселения относятся:</w:t>
      </w:r>
    </w:p>
    <w:p w:rsidR="00DC0C3F" w:rsidRPr="00A708FF" w:rsidRDefault="00DC0C3F" w:rsidP="00A708FF">
      <w:pPr>
        <w:pStyle w:val="a3"/>
        <w:ind w:firstLine="540"/>
        <w:jc w:val="both"/>
        <w:rPr>
          <w:rFonts w:ascii="Times New Roman" w:hAnsi="Times New Roman" w:cs="Times New Roman"/>
          <w:sz w:val="28"/>
          <w:szCs w:val="28"/>
        </w:rPr>
      </w:pPr>
      <w:r w:rsidRPr="00A708FF">
        <w:rPr>
          <w:rFonts w:ascii="Times New Roman" w:hAnsi="Times New Roman" w:cs="Times New Roman"/>
          <w:sz w:val="28"/>
          <w:szCs w:val="28"/>
        </w:rPr>
        <w:t>- участие в предупреждении и ликвидации последствий чрезвычайных ситуаций в границах городского поселения;</w:t>
      </w:r>
    </w:p>
    <w:p w:rsidR="00DC0C3F" w:rsidRPr="00A708FF" w:rsidRDefault="00DC0C3F" w:rsidP="00A708FF">
      <w:pPr>
        <w:pStyle w:val="a3"/>
        <w:ind w:firstLine="540"/>
        <w:jc w:val="both"/>
        <w:rPr>
          <w:rFonts w:ascii="Times New Roman" w:hAnsi="Times New Roman" w:cs="Times New Roman"/>
          <w:sz w:val="28"/>
          <w:szCs w:val="28"/>
        </w:rPr>
      </w:pPr>
      <w:r w:rsidRPr="00A708FF">
        <w:rPr>
          <w:rFonts w:ascii="Times New Roman" w:hAnsi="Times New Roman" w:cs="Times New Roman"/>
          <w:sz w:val="28"/>
          <w:szCs w:val="28"/>
        </w:rPr>
        <w:t>- обеспечение первичных мер пожарной безопасности в границах населенных пунктов городского поселения.</w:t>
      </w:r>
    </w:p>
    <w:p w:rsidR="00C35075" w:rsidRPr="00A708FF" w:rsidRDefault="00914BB7" w:rsidP="00A708FF">
      <w:pPr>
        <w:pStyle w:val="a3"/>
        <w:ind w:firstLine="540"/>
        <w:jc w:val="both"/>
        <w:rPr>
          <w:rFonts w:ascii="Times New Roman" w:hAnsi="Times New Roman" w:cs="Times New Roman"/>
          <w:sz w:val="28"/>
          <w:szCs w:val="28"/>
        </w:rPr>
      </w:pPr>
      <w:r w:rsidRPr="00A708FF">
        <w:rPr>
          <w:rFonts w:ascii="Times New Roman" w:hAnsi="Times New Roman" w:cs="Times New Roman"/>
          <w:sz w:val="28"/>
          <w:szCs w:val="28"/>
        </w:rPr>
        <w:lastRenderedPageBreak/>
        <w:t>Согласно решению</w:t>
      </w:r>
      <w:r w:rsidR="00C35075" w:rsidRPr="00A708FF">
        <w:rPr>
          <w:rFonts w:ascii="Times New Roman" w:hAnsi="Times New Roman" w:cs="Times New Roman"/>
          <w:sz w:val="28"/>
          <w:szCs w:val="28"/>
        </w:rPr>
        <w:t xml:space="preserve"> Совета депутатов Вяземского городского поселения Вяземского района Смоленской области от 27.11.2018 №118 на осуществление полномочий по решению вопросов ГО и ЧС</w:t>
      </w:r>
      <w:r w:rsidR="003962E2" w:rsidRPr="00A708FF">
        <w:rPr>
          <w:rFonts w:ascii="Times New Roman" w:hAnsi="Times New Roman" w:cs="Times New Roman"/>
          <w:sz w:val="28"/>
          <w:szCs w:val="28"/>
        </w:rPr>
        <w:t xml:space="preserve"> </w:t>
      </w:r>
      <w:r w:rsidR="00DC0C3F" w:rsidRPr="00A708FF">
        <w:rPr>
          <w:rFonts w:ascii="Times New Roman" w:hAnsi="Times New Roman" w:cs="Times New Roman"/>
          <w:sz w:val="28"/>
          <w:szCs w:val="28"/>
        </w:rPr>
        <w:t>утверждены межбюджетные трансферты</w:t>
      </w:r>
      <w:r w:rsidR="003962E2" w:rsidRPr="00A708FF">
        <w:rPr>
          <w:rFonts w:ascii="Times New Roman" w:hAnsi="Times New Roman" w:cs="Times New Roman"/>
          <w:sz w:val="28"/>
          <w:szCs w:val="28"/>
        </w:rPr>
        <w:t xml:space="preserve"> в 2019 году из бюджета Вяземского городского поселения бюджету муниципального образования «Вяземский район» Смоленской области иные межбюджетные трансферты в сумме 2 731,4 тыс. рублей.</w:t>
      </w:r>
    </w:p>
    <w:p w:rsidR="003962E2" w:rsidRPr="00A708FF" w:rsidRDefault="003962E2" w:rsidP="00A708FF">
      <w:pPr>
        <w:pStyle w:val="a3"/>
        <w:ind w:firstLine="540"/>
        <w:jc w:val="both"/>
        <w:rPr>
          <w:rFonts w:ascii="Times New Roman" w:hAnsi="Times New Roman" w:cs="Times New Roman"/>
          <w:sz w:val="28"/>
          <w:szCs w:val="28"/>
        </w:rPr>
      </w:pPr>
      <w:r w:rsidRPr="00A708FF">
        <w:rPr>
          <w:rFonts w:ascii="Times New Roman" w:hAnsi="Times New Roman" w:cs="Times New Roman"/>
          <w:sz w:val="28"/>
          <w:szCs w:val="28"/>
        </w:rPr>
        <w:t xml:space="preserve">В нарушение п.3 Порядка предоставления иных межбюджетных трансфертов из бюджета Вяземского городского поселения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19.12.2017 №77 на </w:t>
      </w:r>
      <w:r w:rsidR="00A708FF">
        <w:rPr>
          <w:rFonts w:ascii="Times New Roman" w:hAnsi="Times New Roman" w:cs="Times New Roman"/>
          <w:sz w:val="28"/>
          <w:szCs w:val="28"/>
        </w:rPr>
        <w:t>дату подготовки заключения</w:t>
      </w:r>
      <w:r w:rsidRPr="00A708FF">
        <w:rPr>
          <w:rFonts w:ascii="Times New Roman" w:hAnsi="Times New Roman" w:cs="Times New Roman"/>
          <w:sz w:val="28"/>
          <w:szCs w:val="28"/>
        </w:rPr>
        <w:t xml:space="preserve"> (09.04.2019 года) </w:t>
      </w:r>
      <w:r w:rsidR="00DC0C3F" w:rsidRPr="00A708FF">
        <w:rPr>
          <w:rFonts w:ascii="Times New Roman" w:hAnsi="Times New Roman" w:cs="Times New Roman"/>
          <w:sz w:val="28"/>
          <w:szCs w:val="28"/>
        </w:rPr>
        <w:t xml:space="preserve">в Контрольно-ревизионную комиссию </w:t>
      </w:r>
      <w:r w:rsidRPr="00A708FF">
        <w:rPr>
          <w:rFonts w:ascii="Times New Roman" w:hAnsi="Times New Roman" w:cs="Times New Roman"/>
          <w:sz w:val="28"/>
          <w:szCs w:val="28"/>
        </w:rPr>
        <w:t xml:space="preserve">не предоставлено соглашение </w:t>
      </w:r>
      <w:r w:rsidR="00DC0C3F" w:rsidRPr="00A708FF">
        <w:rPr>
          <w:rFonts w:ascii="Times New Roman" w:hAnsi="Times New Roman" w:cs="Times New Roman"/>
          <w:sz w:val="28"/>
          <w:szCs w:val="28"/>
        </w:rPr>
        <w:t xml:space="preserve">о передаче полномочий </w:t>
      </w:r>
      <w:r w:rsidRPr="00A708FF">
        <w:rPr>
          <w:rFonts w:ascii="Times New Roman" w:hAnsi="Times New Roman" w:cs="Times New Roman"/>
          <w:sz w:val="28"/>
          <w:szCs w:val="28"/>
        </w:rPr>
        <w:t>по решению вопросов местного значения городского поселе</w:t>
      </w:r>
      <w:r w:rsidR="00DC0C3F" w:rsidRPr="00A708FF">
        <w:rPr>
          <w:rFonts w:ascii="Times New Roman" w:hAnsi="Times New Roman" w:cs="Times New Roman"/>
          <w:sz w:val="28"/>
          <w:szCs w:val="28"/>
        </w:rPr>
        <w:t>ния, а именно:</w:t>
      </w:r>
    </w:p>
    <w:p w:rsidR="00DC0C3F" w:rsidRPr="00A708FF" w:rsidRDefault="00DC0C3F" w:rsidP="00A708FF">
      <w:pPr>
        <w:pStyle w:val="a3"/>
        <w:ind w:firstLine="540"/>
        <w:jc w:val="both"/>
        <w:rPr>
          <w:rFonts w:ascii="Times New Roman" w:hAnsi="Times New Roman" w:cs="Times New Roman"/>
          <w:sz w:val="28"/>
          <w:szCs w:val="28"/>
        </w:rPr>
      </w:pPr>
      <w:r w:rsidRPr="00A708FF">
        <w:rPr>
          <w:rFonts w:ascii="Times New Roman" w:hAnsi="Times New Roman" w:cs="Times New Roman"/>
          <w:sz w:val="28"/>
          <w:szCs w:val="28"/>
        </w:rPr>
        <w:t>- участие в предупреждении и ликвидации последствий чрезвычайных ситуаций в границах городского поселения;</w:t>
      </w:r>
    </w:p>
    <w:p w:rsidR="00DC0C3F" w:rsidRPr="00A708FF" w:rsidRDefault="00DC0C3F" w:rsidP="00A708FF">
      <w:pPr>
        <w:pStyle w:val="a3"/>
        <w:ind w:firstLine="540"/>
        <w:jc w:val="both"/>
        <w:rPr>
          <w:rFonts w:ascii="Times New Roman" w:hAnsi="Times New Roman" w:cs="Times New Roman"/>
          <w:sz w:val="28"/>
          <w:szCs w:val="28"/>
        </w:rPr>
      </w:pPr>
      <w:r w:rsidRPr="00A708FF">
        <w:rPr>
          <w:rFonts w:ascii="Times New Roman" w:hAnsi="Times New Roman" w:cs="Times New Roman"/>
          <w:sz w:val="28"/>
          <w:szCs w:val="28"/>
        </w:rPr>
        <w:t>- обеспечение первичных мер пожарной безопасности в границах населенных пунктов городского поселения.</w:t>
      </w:r>
    </w:p>
    <w:p w:rsidR="00C35075" w:rsidRPr="00A708FF" w:rsidRDefault="00061961" w:rsidP="00A708FF">
      <w:pPr>
        <w:pStyle w:val="a3"/>
        <w:ind w:firstLine="540"/>
        <w:jc w:val="both"/>
        <w:rPr>
          <w:rFonts w:ascii="Times New Roman" w:hAnsi="Times New Roman" w:cs="Times New Roman"/>
          <w:sz w:val="28"/>
          <w:szCs w:val="28"/>
        </w:rPr>
      </w:pPr>
      <w:r w:rsidRPr="00A708FF">
        <w:rPr>
          <w:rFonts w:ascii="Times New Roman" w:hAnsi="Times New Roman" w:cs="Times New Roman"/>
          <w:sz w:val="28"/>
          <w:szCs w:val="28"/>
        </w:rPr>
        <w:t xml:space="preserve">2) </w:t>
      </w:r>
      <w:r w:rsidR="00914BB7" w:rsidRPr="00A708FF">
        <w:rPr>
          <w:rFonts w:ascii="Times New Roman" w:hAnsi="Times New Roman" w:cs="Times New Roman"/>
          <w:sz w:val="28"/>
          <w:szCs w:val="28"/>
        </w:rPr>
        <w:t>В заключении Контрольно-ревизионной комиссии от 26.11.2018 года указано на необходимость по</w:t>
      </w:r>
      <w:r w:rsidR="005867DD" w:rsidRPr="00A708FF">
        <w:rPr>
          <w:rFonts w:ascii="Times New Roman" w:hAnsi="Times New Roman" w:cs="Times New Roman"/>
          <w:sz w:val="28"/>
          <w:szCs w:val="28"/>
        </w:rPr>
        <w:t>дтверждения планируемых доходов, а именно:</w:t>
      </w:r>
    </w:p>
    <w:p w:rsidR="005867DD" w:rsidRPr="00A708FF" w:rsidRDefault="005867DD" w:rsidP="00A708FF">
      <w:pPr>
        <w:pStyle w:val="a3"/>
        <w:ind w:firstLine="540"/>
        <w:jc w:val="both"/>
        <w:rPr>
          <w:rFonts w:ascii="Times New Roman" w:hAnsi="Times New Roman" w:cs="Times New Roman"/>
          <w:sz w:val="28"/>
          <w:szCs w:val="28"/>
        </w:rPr>
      </w:pPr>
      <w:r w:rsidRPr="00A708FF">
        <w:rPr>
          <w:rFonts w:ascii="Times New Roman" w:hAnsi="Times New Roman" w:cs="Times New Roman"/>
          <w:sz w:val="28"/>
          <w:szCs w:val="28"/>
        </w:rPr>
        <w:t>- доходы от продажи земельных участков в сумме 1 700,0 тыс. рублей;</w:t>
      </w:r>
    </w:p>
    <w:p w:rsidR="005867DD" w:rsidRPr="00A708FF" w:rsidRDefault="005867DD" w:rsidP="00A708FF">
      <w:pPr>
        <w:pStyle w:val="a3"/>
        <w:ind w:firstLine="540"/>
        <w:jc w:val="both"/>
        <w:rPr>
          <w:rFonts w:ascii="Times New Roman" w:hAnsi="Times New Roman" w:cs="Times New Roman"/>
          <w:sz w:val="28"/>
          <w:szCs w:val="28"/>
        </w:rPr>
      </w:pPr>
      <w:r w:rsidRPr="00A708FF">
        <w:rPr>
          <w:rFonts w:ascii="Times New Roman" w:hAnsi="Times New Roman" w:cs="Times New Roman"/>
          <w:sz w:val="28"/>
          <w:szCs w:val="28"/>
        </w:rPr>
        <w:t>- доходы от реализации иного имущества в сумме 4 000,0 тыс. рублей.</w:t>
      </w:r>
    </w:p>
    <w:p w:rsidR="005867DD" w:rsidRPr="00A708FF" w:rsidRDefault="005867DD" w:rsidP="00A708FF">
      <w:pPr>
        <w:pStyle w:val="a3"/>
        <w:ind w:firstLine="540"/>
        <w:jc w:val="both"/>
        <w:rPr>
          <w:sz w:val="28"/>
          <w:szCs w:val="28"/>
        </w:rPr>
      </w:pPr>
      <w:r w:rsidRPr="00A708FF">
        <w:rPr>
          <w:rFonts w:ascii="Times New Roman" w:hAnsi="Times New Roman" w:cs="Times New Roman"/>
          <w:sz w:val="28"/>
          <w:szCs w:val="28"/>
        </w:rPr>
        <w:t>Для подтверждения планируемых доходов Администрации было предложено предоставить:</w:t>
      </w:r>
    </w:p>
    <w:p w:rsidR="004B259B" w:rsidRPr="00A708FF" w:rsidRDefault="004B259B" w:rsidP="00A708FF">
      <w:pPr>
        <w:autoSpaceDE w:val="0"/>
        <w:autoSpaceDN w:val="0"/>
        <w:adjustRightInd w:val="0"/>
        <w:ind w:firstLine="540"/>
        <w:jc w:val="both"/>
        <w:rPr>
          <w:sz w:val="28"/>
          <w:szCs w:val="28"/>
        </w:rPr>
      </w:pPr>
      <w:r w:rsidRPr="00A708FF">
        <w:rPr>
          <w:sz w:val="28"/>
          <w:szCs w:val="28"/>
        </w:rPr>
        <w:t>- перечень земельных участков, которые планируется продать в 2019 году и в плановом периоде 2020 и 2021 годах, с указанием их количества и местонахождения;</w:t>
      </w:r>
    </w:p>
    <w:p w:rsidR="004B259B" w:rsidRPr="00A708FF" w:rsidRDefault="004B259B" w:rsidP="00A708FF">
      <w:pPr>
        <w:autoSpaceDE w:val="0"/>
        <w:autoSpaceDN w:val="0"/>
        <w:adjustRightInd w:val="0"/>
        <w:ind w:firstLine="540"/>
        <w:jc w:val="both"/>
        <w:rPr>
          <w:sz w:val="28"/>
          <w:szCs w:val="28"/>
        </w:rPr>
      </w:pPr>
      <w:r w:rsidRPr="00A708FF">
        <w:rPr>
          <w:sz w:val="28"/>
          <w:szCs w:val="28"/>
        </w:rPr>
        <w:t xml:space="preserve">- перечень иного имущества, доходы от продажи которого, планируются поступить в бюджет </w:t>
      </w:r>
      <w:r w:rsidR="00A708FF">
        <w:rPr>
          <w:sz w:val="28"/>
          <w:szCs w:val="28"/>
        </w:rPr>
        <w:t xml:space="preserve">городского поселения </w:t>
      </w:r>
      <w:r w:rsidRPr="00A708FF">
        <w:rPr>
          <w:sz w:val="28"/>
          <w:szCs w:val="28"/>
        </w:rPr>
        <w:t>в 2019 году.</w:t>
      </w:r>
    </w:p>
    <w:p w:rsidR="00061961" w:rsidRPr="00A708FF" w:rsidRDefault="00061961" w:rsidP="00A708FF">
      <w:pPr>
        <w:pStyle w:val="a3"/>
        <w:ind w:firstLine="540"/>
        <w:jc w:val="both"/>
        <w:rPr>
          <w:rFonts w:ascii="Times New Roman" w:hAnsi="Times New Roman" w:cs="Times New Roman"/>
          <w:sz w:val="28"/>
          <w:szCs w:val="28"/>
        </w:rPr>
      </w:pPr>
      <w:r w:rsidRPr="00A708FF">
        <w:rPr>
          <w:rFonts w:ascii="Times New Roman" w:hAnsi="Times New Roman" w:cs="Times New Roman"/>
          <w:sz w:val="28"/>
          <w:szCs w:val="28"/>
        </w:rPr>
        <w:t>Таки</w:t>
      </w:r>
      <w:r w:rsidR="00A708FF">
        <w:rPr>
          <w:rFonts w:ascii="Times New Roman" w:hAnsi="Times New Roman" w:cs="Times New Roman"/>
          <w:sz w:val="28"/>
          <w:szCs w:val="28"/>
        </w:rPr>
        <w:t>м</w:t>
      </w:r>
      <w:r w:rsidRPr="00A708FF">
        <w:rPr>
          <w:rFonts w:ascii="Times New Roman" w:hAnsi="Times New Roman" w:cs="Times New Roman"/>
          <w:sz w:val="28"/>
          <w:szCs w:val="28"/>
        </w:rPr>
        <w:t xml:space="preserve"> образом, замечания Контрольно-ревизионной комиссии, указанные в заключении от 26.11.2018 года не приняты во внимание и не устранены</w:t>
      </w:r>
      <w:r w:rsidR="005D5E67" w:rsidRPr="00A708FF">
        <w:rPr>
          <w:rFonts w:ascii="Times New Roman" w:hAnsi="Times New Roman" w:cs="Times New Roman"/>
          <w:sz w:val="28"/>
          <w:szCs w:val="28"/>
        </w:rPr>
        <w:t>, планируемые доходы не обоснованы и не подтверждены.</w:t>
      </w:r>
    </w:p>
    <w:p w:rsidR="00061961" w:rsidRPr="00A708FF" w:rsidRDefault="00061961" w:rsidP="00A708FF">
      <w:pPr>
        <w:pStyle w:val="a3"/>
        <w:ind w:firstLine="540"/>
        <w:jc w:val="both"/>
        <w:rPr>
          <w:rFonts w:ascii="Times New Roman" w:hAnsi="Times New Roman" w:cs="Times New Roman"/>
          <w:sz w:val="28"/>
          <w:szCs w:val="28"/>
        </w:rPr>
      </w:pPr>
    </w:p>
    <w:p w:rsidR="00207EAE" w:rsidRPr="00A708FF" w:rsidRDefault="00BD5F5E" w:rsidP="00A91F30">
      <w:pPr>
        <w:pStyle w:val="a3"/>
        <w:jc w:val="center"/>
        <w:rPr>
          <w:rStyle w:val="ad"/>
          <w:rFonts w:ascii="Times New Roman" w:hAnsi="Times New Roman" w:cs="Times New Roman"/>
          <w:color w:val="222222"/>
          <w:sz w:val="28"/>
          <w:szCs w:val="28"/>
        </w:rPr>
      </w:pPr>
      <w:r>
        <w:rPr>
          <w:rStyle w:val="ad"/>
          <w:rFonts w:ascii="Times New Roman" w:hAnsi="Times New Roman" w:cs="Times New Roman"/>
          <w:color w:val="222222"/>
          <w:sz w:val="28"/>
          <w:szCs w:val="28"/>
        </w:rPr>
        <w:t>3</w:t>
      </w:r>
      <w:r w:rsidR="00207EAE" w:rsidRPr="00A708FF">
        <w:rPr>
          <w:rStyle w:val="ad"/>
          <w:rFonts w:ascii="Times New Roman" w:hAnsi="Times New Roman" w:cs="Times New Roman"/>
          <w:color w:val="222222"/>
          <w:sz w:val="28"/>
          <w:szCs w:val="28"/>
        </w:rPr>
        <w:t xml:space="preserve">. Анализ </w:t>
      </w:r>
      <w:r w:rsidR="00C667D2" w:rsidRPr="00A708FF">
        <w:rPr>
          <w:rStyle w:val="ad"/>
          <w:rFonts w:ascii="Times New Roman" w:hAnsi="Times New Roman" w:cs="Times New Roman"/>
          <w:color w:val="222222"/>
          <w:sz w:val="28"/>
          <w:szCs w:val="28"/>
        </w:rPr>
        <w:t>изменений,</w:t>
      </w:r>
      <w:r w:rsidR="00207EAE" w:rsidRPr="00A708FF">
        <w:rPr>
          <w:rStyle w:val="ad"/>
          <w:rFonts w:ascii="Times New Roman" w:hAnsi="Times New Roman" w:cs="Times New Roman"/>
          <w:color w:val="222222"/>
          <w:sz w:val="28"/>
          <w:szCs w:val="28"/>
        </w:rPr>
        <w:t xml:space="preserve"> </w:t>
      </w:r>
      <w:r w:rsidR="00912A53" w:rsidRPr="00A708FF">
        <w:rPr>
          <w:rStyle w:val="ad"/>
          <w:rFonts w:ascii="Times New Roman" w:hAnsi="Times New Roman" w:cs="Times New Roman"/>
          <w:color w:val="222222"/>
          <w:sz w:val="28"/>
          <w:szCs w:val="28"/>
        </w:rPr>
        <w:t xml:space="preserve">вносимых в решение о </w:t>
      </w:r>
      <w:r w:rsidR="00207EAE" w:rsidRPr="00A708FF">
        <w:rPr>
          <w:rStyle w:val="ad"/>
          <w:rFonts w:ascii="Times New Roman" w:hAnsi="Times New Roman" w:cs="Times New Roman"/>
          <w:color w:val="222222"/>
          <w:sz w:val="28"/>
          <w:szCs w:val="28"/>
        </w:rPr>
        <w:t>бюджет</w:t>
      </w:r>
      <w:r w:rsidR="00912A53" w:rsidRPr="00A708FF">
        <w:rPr>
          <w:rStyle w:val="ad"/>
          <w:rFonts w:ascii="Times New Roman" w:hAnsi="Times New Roman" w:cs="Times New Roman"/>
          <w:color w:val="222222"/>
          <w:sz w:val="28"/>
          <w:szCs w:val="28"/>
        </w:rPr>
        <w:t>е</w:t>
      </w:r>
      <w:r w:rsidR="00207EAE" w:rsidRPr="00A708FF">
        <w:rPr>
          <w:rStyle w:val="ad"/>
          <w:rFonts w:ascii="Times New Roman" w:hAnsi="Times New Roman" w:cs="Times New Roman"/>
          <w:color w:val="222222"/>
          <w:sz w:val="28"/>
          <w:szCs w:val="28"/>
        </w:rPr>
        <w:t xml:space="preserve"> </w:t>
      </w:r>
      <w:r w:rsidR="00912A53" w:rsidRPr="00A708FF">
        <w:rPr>
          <w:rStyle w:val="ad"/>
          <w:rFonts w:ascii="Times New Roman" w:hAnsi="Times New Roman" w:cs="Times New Roman"/>
          <w:color w:val="222222"/>
          <w:sz w:val="28"/>
          <w:szCs w:val="28"/>
        </w:rPr>
        <w:t xml:space="preserve">Вяземского городского поселения Вяземского района Смоленской области </w:t>
      </w:r>
      <w:r w:rsidR="00554850" w:rsidRPr="00A708FF">
        <w:rPr>
          <w:rStyle w:val="ad"/>
          <w:rFonts w:ascii="Times New Roman" w:hAnsi="Times New Roman" w:cs="Times New Roman"/>
          <w:color w:val="222222"/>
          <w:sz w:val="28"/>
          <w:szCs w:val="28"/>
        </w:rPr>
        <w:t>на 201</w:t>
      </w:r>
      <w:r w:rsidR="004B259B" w:rsidRPr="00A708FF">
        <w:rPr>
          <w:rStyle w:val="ad"/>
          <w:rFonts w:ascii="Times New Roman" w:hAnsi="Times New Roman" w:cs="Times New Roman"/>
          <w:color w:val="222222"/>
          <w:sz w:val="28"/>
          <w:szCs w:val="28"/>
        </w:rPr>
        <w:t>9</w:t>
      </w:r>
      <w:r w:rsidR="00554850" w:rsidRPr="00A708FF">
        <w:rPr>
          <w:rStyle w:val="ad"/>
          <w:rFonts w:ascii="Times New Roman" w:hAnsi="Times New Roman" w:cs="Times New Roman"/>
          <w:color w:val="222222"/>
          <w:sz w:val="28"/>
          <w:szCs w:val="28"/>
        </w:rPr>
        <w:t xml:space="preserve"> г</w:t>
      </w:r>
      <w:r w:rsidR="00EE7DB0" w:rsidRPr="00A708FF">
        <w:rPr>
          <w:rStyle w:val="ad"/>
          <w:rFonts w:ascii="Times New Roman" w:hAnsi="Times New Roman" w:cs="Times New Roman"/>
          <w:color w:val="222222"/>
          <w:sz w:val="28"/>
          <w:szCs w:val="28"/>
        </w:rPr>
        <w:t>од и на плановый период 20</w:t>
      </w:r>
      <w:r w:rsidR="004B259B" w:rsidRPr="00A708FF">
        <w:rPr>
          <w:rStyle w:val="ad"/>
          <w:rFonts w:ascii="Times New Roman" w:hAnsi="Times New Roman" w:cs="Times New Roman"/>
          <w:color w:val="222222"/>
          <w:sz w:val="28"/>
          <w:szCs w:val="28"/>
        </w:rPr>
        <w:t>20</w:t>
      </w:r>
      <w:r w:rsidR="00EE7DB0" w:rsidRPr="00A708FF">
        <w:rPr>
          <w:rStyle w:val="ad"/>
          <w:rFonts w:ascii="Times New Roman" w:hAnsi="Times New Roman" w:cs="Times New Roman"/>
          <w:color w:val="222222"/>
          <w:sz w:val="28"/>
          <w:szCs w:val="28"/>
        </w:rPr>
        <w:t xml:space="preserve"> и 20</w:t>
      </w:r>
      <w:r w:rsidR="009A0A03" w:rsidRPr="00A708FF">
        <w:rPr>
          <w:rStyle w:val="ad"/>
          <w:rFonts w:ascii="Times New Roman" w:hAnsi="Times New Roman" w:cs="Times New Roman"/>
          <w:color w:val="222222"/>
          <w:sz w:val="28"/>
          <w:szCs w:val="28"/>
        </w:rPr>
        <w:t>2</w:t>
      </w:r>
      <w:r w:rsidR="004B259B" w:rsidRPr="00A708FF">
        <w:rPr>
          <w:rStyle w:val="ad"/>
          <w:rFonts w:ascii="Times New Roman" w:hAnsi="Times New Roman" w:cs="Times New Roman"/>
          <w:color w:val="222222"/>
          <w:sz w:val="28"/>
          <w:szCs w:val="28"/>
        </w:rPr>
        <w:t>1</w:t>
      </w:r>
      <w:r w:rsidR="00EE7DB0" w:rsidRPr="00A708FF">
        <w:rPr>
          <w:rStyle w:val="ad"/>
          <w:rFonts w:ascii="Times New Roman" w:hAnsi="Times New Roman" w:cs="Times New Roman"/>
          <w:color w:val="222222"/>
          <w:sz w:val="28"/>
          <w:szCs w:val="28"/>
        </w:rPr>
        <w:t xml:space="preserve"> годов</w:t>
      </w:r>
    </w:p>
    <w:p w:rsidR="00837850" w:rsidRPr="00A708FF" w:rsidRDefault="00837850" w:rsidP="00837850">
      <w:pPr>
        <w:ind w:firstLine="709"/>
        <w:jc w:val="both"/>
        <w:rPr>
          <w:sz w:val="28"/>
          <w:szCs w:val="28"/>
        </w:rPr>
      </w:pPr>
    </w:p>
    <w:p w:rsidR="00837850" w:rsidRPr="00A708FF" w:rsidRDefault="00837850" w:rsidP="00837850">
      <w:pPr>
        <w:ind w:firstLine="709"/>
        <w:jc w:val="both"/>
        <w:rPr>
          <w:sz w:val="28"/>
          <w:szCs w:val="28"/>
        </w:rPr>
      </w:pPr>
      <w:r w:rsidRPr="00A708FF">
        <w:rPr>
          <w:sz w:val="28"/>
          <w:szCs w:val="28"/>
        </w:rPr>
        <w:t xml:space="preserve">Согласно предоставленной пояснительной записки к проекту решения изменения, вносимые в решение о бюджете, обусловлены необходимостью уточнения плановых назначений по </w:t>
      </w:r>
      <w:r w:rsidR="002C625E" w:rsidRPr="00A708FF">
        <w:rPr>
          <w:sz w:val="28"/>
          <w:szCs w:val="28"/>
        </w:rPr>
        <w:t xml:space="preserve">собственным доходам и </w:t>
      </w:r>
      <w:r w:rsidRPr="00A708FF">
        <w:rPr>
          <w:sz w:val="28"/>
          <w:szCs w:val="28"/>
        </w:rPr>
        <w:t>безвозмездным поступлениям, а также перераспределением бюджетных ассигнований, в связи с необходимостью финансового обеспечения расходных обязательств городского поселения.</w:t>
      </w:r>
    </w:p>
    <w:p w:rsidR="004504E7" w:rsidRPr="00A708FF" w:rsidRDefault="00837850" w:rsidP="004504E7">
      <w:pPr>
        <w:widowControl w:val="0"/>
        <w:ind w:firstLine="709"/>
        <w:jc w:val="both"/>
        <w:rPr>
          <w:sz w:val="28"/>
          <w:szCs w:val="28"/>
        </w:rPr>
      </w:pPr>
      <w:r w:rsidRPr="00A708FF">
        <w:rPr>
          <w:sz w:val="28"/>
          <w:szCs w:val="28"/>
        </w:rPr>
        <w:lastRenderedPageBreak/>
        <w:t>Проектом решения вносятся изменения только в части показателей, утвержденных на 201</w:t>
      </w:r>
      <w:r w:rsidR="00C636F1" w:rsidRPr="00A708FF">
        <w:rPr>
          <w:sz w:val="28"/>
          <w:szCs w:val="28"/>
        </w:rPr>
        <w:t>9</w:t>
      </w:r>
      <w:r w:rsidRPr="00A708FF">
        <w:rPr>
          <w:sz w:val="28"/>
          <w:szCs w:val="28"/>
        </w:rPr>
        <w:t> год, показатели на плановый период 2</w:t>
      </w:r>
      <w:r w:rsidR="004504E7" w:rsidRPr="00A708FF">
        <w:rPr>
          <w:sz w:val="28"/>
          <w:szCs w:val="28"/>
        </w:rPr>
        <w:t>0</w:t>
      </w:r>
      <w:r w:rsidR="00C636F1" w:rsidRPr="00A708FF">
        <w:rPr>
          <w:sz w:val="28"/>
          <w:szCs w:val="28"/>
        </w:rPr>
        <w:t>20</w:t>
      </w:r>
      <w:r w:rsidR="004504E7" w:rsidRPr="00A708FF">
        <w:rPr>
          <w:sz w:val="28"/>
          <w:szCs w:val="28"/>
        </w:rPr>
        <w:t xml:space="preserve"> и 202</w:t>
      </w:r>
      <w:r w:rsidR="00C636F1" w:rsidRPr="00A708FF">
        <w:rPr>
          <w:sz w:val="28"/>
          <w:szCs w:val="28"/>
        </w:rPr>
        <w:t>1</w:t>
      </w:r>
      <w:r w:rsidR="004504E7" w:rsidRPr="00A708FF">
        <w:rPr>
          <w:sz w:val="28"/>
          <w:szCs w:val="28"/>
        </w:rPr>
        <w:t> годов не изменяются.</w:t>
      </w:r>
      <w:r w:rsidR="005D5E67" w:rsidRPr="00A708FF">
        <w:rPr>
          <w:sz w:val="28"/>
          <w:szCs w:val="28"/>
        </w:rPr>
        <w:t xml:space="preserve"> </w:t>
      </w:r>
    </w:p>
    <w:p w:rsidR="00A12967" w:rsidRPr="00A708FF" w:rsidRDefault="00C35AE2" w:rsidP="004504E7">
      <w:pPr>
        <w:widowControl w:val="0"/>
        <w:ind w:firstLine="709"/>
        <w:jc w:val="both"/>
        <w:rPr>
          <w:sz w:val="28"/>
          <w:szCs w:val="28"/>
        </w:rPr>
      </w:pPr>
      <w:r w:rsidRPr="00A708FF">
        <w:rPr>
          <w:sz w:val="28"/>
          <w:szCs w:val="28"/>
        </w:rPr>
        <w:t>Предлагаемые поправки в проект решения о бюджете представлены в таблице</w:t>
      </w:r>
      <w:r w:rsidR="00A91F30" w:rsidRPr="00A708FF">
        <w:rPr>
          <w:sz w:val="28"/>
          <w:szCs w:val="28"/>
        </w:rPr>
        <w:t xml:space="preserve"> №1</w:t>
      </w:r>
      <w:r w:rsidRPr="00A708FF">
        <w:rPr>
          <w:sz w:val="28"/>
          <w:szCs w:val="28"/>
        </w:rPr>
        <w:t>.</w:t>
      </w:r>
    </w:p>
    <w:p w:rsidR="00717D28" w:rsidRDefault="004F6559" w:rsidP="008A45F7">
      <w:pPr>
        <w:pStyle w:val="a3"/>
        <w:jc w:val="right"/>
        <w:rPr>
          <w:rFonts w:ascii="Times New Roman" w:hAnsi="Times New Roman" w:cs="Times New Roman"/>
        </w:rPr>
      </w:pPr>
      <w:r>
        <w:rPr>
          <w:rFonts w:ascii="Times New Roman" w:hAnsi="Times New Roman" w:cs="Times New Roman"/>
        </w:rPr>
        <w:t>Т</w:t>
      </w:r>
      <w:r w:rsidR="007B7C5A" w:rsidRPr="007B7C5A">
        <w:rPr>
          <w:rFonts w:ascii="Times New Roman" w:hAnsi="Times New Roman" w:cs="Times New Roman"/>
        </w:rPr>
        <w:t>аблица №1</w:t>
      </w:r>
      <w:r w:rsidR="00657282">
        <w:rPr>
          <w:rFonts w:ascii="Times New Roman" w:hAnsi="Times New Roman" w:cs="Times New Roman"/>
        </w:rPr>
        <w:t xml:space="preserve"> (тыс. руб.)</w:t>
      </w:r>
    </w:p>
    <w:tbl>
      <w:tblPr>
        <w:tblStyle w:val="a5"/>
        <w:tblW w:w="9493" w:type="dxa"/>
        <w:tblLayout w:type="fixed"/>
        <w:tblLook w:val="04A0" w:firstRow="1" w:lastRow="0" w:firstColumn="1" w:lastColumn="0" w:noHBand="0" w:noVBand="1"/>
      </w:tblPr>
      <w:tblGrid>
        <w:gridCol w:w="675"/>
        <w:gridCol w:w="4111"/>
        <w:gridCol w:w="1843"/>
        <w:gridCol w:w="1559"/>
        <w:gridCol w:w="1305"/>
      </w:tblGrid>
      <w:tr w:rsidR="00123964" w:rsidRPr="006B36CC" w:rsidTr="004D7781">
        <w:trPr>
          <w:trHeight w:val="894"/>
        </w:trPr>
        <w:tc>
          <w:tcPr>
            <w:tcW w:w="675" w:type="dxa"/>
            <w:textDirection w:val="btLr"/>
          </w:tcPr>
          <w:p w:rsidR="00123964" w:rsidRPr="006B36CC" w:rsidRDefault="00123964" w:rsidP="006B36CC">
            <w:pPr>
              <w:pStyle w:val="a3"/>
              <w:jc w:val="both"/>
              <w:rPr>
                <w:rFonts w:ascii="Times New Roman" w:hAnsi="Times New Roman" w:cs="Times New Roman"/>
              </w:rPr>
            </w:pPr>
            <w:r w:rsidRPr="006B36CC">
              <w:rPr>
                <w:rFonts w:ascii="Times New Roman" w:hAnsi="Times New Roman" w:cs="Times New Roman"/>
              </w:rPr>
              <w:t>№ пункта решения</w:t>
            </w:r>
          </w:p>
        </w:tc>
        <w:tc>
          <w:tcPr>
            <w:tcW w:w="4111" w:type="dxa"/>
          </w:tcPr>
          <w:p w:rsidR="00C636F1" w:rsidRDefault="00C636F1" w:rsidP="006B36CC">
            <w:pPr>
              <w:pStyle w:val="a3"/>
              <w:jc w:val="center"/>
              <w:rPr>
                <w:rFonts w:ascii="Times New Roman" w:hAnsi="Times New Roman" w:cs="Times New Roman"/>
              </w:rPr>
            </w:pPr>
          </w:p>
          <w:p w:rsidR="00123964" w:rsidRPr="006B36CC" w:rsidRDefault="00123964" w:rsidP="00C636F1">
            <w:pPr>
              <w:pStyle w:val="a3"/>
              <w:jc w:val="center"/>
              <w:rPr>
                <w:rFonts w:ascii="Times New Roman" w:hAnsi="Times New Roman" w:cs="Times New Roman"/>
              </w:rPr>
            </w:pPr>
            <w:r w:rsidRPr="006B36CC">
              <w:rPr>
                <w:rFonts w:ascii="Times New Roman" w:hAnsi="Times New Roman" w:cs="Times New Roman"/>
              </w:rPr>
              <w:t>Наименование характеристик бюджета</w:t>
            </w:r>
          </w:p>
        </w:tc>
        <w:tc>
          <w:tcPr>
            <w:tcW w:w="1843" w:type="dxa"/>
          </w:tcPr>
          <w:p w:rsidR="00123964" w:rsidRPr="006B36CC" w:rsidRDefault="00123964" w:rsidP="00C636F1">
            <w:pPr>
              <w:pStyle w:val="a3"/>
              <w:jc w:val="center"/>
              <w:rPr>
                <w:rFonts w:ascii="Times New Roman" w:hAnsi="Times New Roman" w:cs="Times New Roman"/>
              </w:rPr>
            </w:pPr>
            <w:r w:rsidRPr="006B36CC">
              <w:rPr>
                <w:rFonts w:ascii="Times New Roman" w:hAnsi="Times New Roman" w:cs="Times New Roman"/>
              </w:rPr>
              <w:t>Решение о бюджете от 2</w:t>
            </w:r>
            <w:r w:rsidR="009A0A03" w:rsidRPr="006B36CC">
              <w:rPr>
                <w:rFonts w:ascii="Times New Roman" w:hAnsi="Times New Roman" w:cs="Times New Roman"/>
              </w:rPr>
              <w:t>5</w:t>
            </w:r>
            <w:r w:rsidRPr="006B36CC">
              <w:rPr>
                <w:rFonts w:ascii="Times New Roman" w:hAnsi="Times New Roman" w:cs="Times New Roman"/>
              </w:rPr>
              <w:t>.12.201</w:t>
            </w:r>
            <w:r w:rsidR="00C636F1">
              <w:rPr>
                <w:rFonts w:ascii="Times New Roman" w:hAnsi="Times New Roman" w:cs="Times New Roman"/>
              </w:rPr>
              <w:t>8</w:t>
            </w:r>
            <w:r w:rsidRPr="006B36CC">
              <w:rPr>
                <w:rFonts w:ascii="Times New Roman" w:hAnsi="Times New Roman" w:cs="Times New Roman"/>
              </w:rPr>
              <w:t xml:space="preserve"> №</w:t>
            </w:r>
            <w:r w:rsidR="00C636F1">
              <w:rPr>
                <w:rFonts w:ascii="Times New Roman" w:hAnsi="Times New Roman" w:cs="Times New Roman"/>
              </w:rPr>
              <w:t>12</w:t>
            </w:r>
            <w:r w:rsidR="009A0A03" w:rsidRPr="006B36CC">
              <w:rPr>
                <w:rFonts w:ascii="Times New Roman" w:hAnsi="Times New Roman" w:cs="Times New Roman"/>
              </w:rPr>
              <w:t>8</w:t>
            </w:r>
            <w:r w:rsidR="006B36CC">
              <w:rPr>
                <w:rFonts w:ascii="Times New Roman" w:hAnsi="Times New Roman" w:cs="Times New Roman"/>
              </w:rPr>
              <w:t xml:space="preserve"> </w:t>
            </w:r>
            <w:r w:rsidR="002C7E45" w:rsidRPr="006B36CC">
              <w:rPr>
                <w:rFonts w:ascii="Times New Roman" w:hAnsi="Times New Roman" w:cs="Times New Roman"/>
              </w:rPr>
              <w:t>(с</w:t>
            </w:r>
            <w:r w:rsidR="006B36CC">
              <w:rPr>
                <w:rFonts w:ascii="Times New Roman" w:hAnsi="Times New Roman" w:cs="Times New Roman"/>
              </w:rPr>
              <w:t xml:space="preserve"> и</w:t>
            </w:r>
            <w:r w:rsidR="002C7E45" w:rsidRPr="006B36CC">
              <w:rPr>
                <w:rFonts w:ascii="Times New Roman" w:hAnsi="Times New Roman" w:cs="Times New Roman"/>
              </w:rPr>
              <w:t>зменениями)</w:t>
            </w:r>
          </w:p>
        </w:tc>
        <w:tc>
          <w:tcPr>
            <w:tcW w:w="1559" w:type="dxa"/>
          </w:tcPr>
          <w:p w:rsidR="00123964" w:rsidRPr="006B36CC" w:rsidRDefault="00123964" w:rsidP="006B36CC">
            <w:pPr>
              <w:pStyle w:val="a3"/>
              <w:jc w:val="center"/>
              <w:rPr>
                <w:rFonts w:ascii="Times New Roman" w:hAnsi="Times New Roman" w:cs="Times New Roman"/>
              </w:rPr>
            </w:pPr>
            <w:r w:rsidRPr="006B36CC">
              <w:rPr>
                <w:rFonts w:ascii="Times New Roman" w:hAnsi="Times New Roman" w:cs="Times New Roman"/>
              </w:rPr>
              <w:t>Проект решени</w:t>
            </w:r>
            <w:r w:rsidR="005F6A61" w:rsidRPr="006B36CC">
              <w:rPr>
                <w:rFonts w:ascii="Times New Roman" w:hAnsi="Times New Roman" w:cs="Times New Roman"/>
              </w:rPr>
              <w:t>я</w:t>
            </w:r>
            <w:r w:rsidRPr="006B36CC">
              <w:rPr>
                <w:rFonts w:ascii="Times New Roman" w:hAnsi="Times New Roman" w:cs="Times New Roman"/>
              </w:rPr>
              <w:t xml:space="preserve"> о бюджете</w:t>
            </w:r>
          </w:p>
        </w:tc>
        <w:tc>
          <w:tcPr>
            <w:tcW w:w="1305" w:type="dxa"/>
          </w:tcPr>
          <w:p w:rsidR="00123964" w:rsidRPr="006B36CC" w:rsidRDefault="00123964" w:rsidP="006B36CC">
            <w:pPr>
              <w:pStyle w:val="a3"/>
              <w:jc w:val="center"/>
              <w:rPr>
                <w:rFonts w:ascii="Times New Roman" w:hAnsi="Times New Roman" w:cs="Times New Roman"/>
              </w:rPr>
            </w:pPr>
            <w:r w:rsidRPr="006B36CC">
              <w:rPr>
                <w:rFonts w:ascii="Times New Roman" w:hAnsi="Times New Roman" w:cs="Times New Roman"/>
              </w:rPr>
              <w:t>Поправки изменения (+/-)</w:t>
            </w:r>
          </w:p>
        </w:tc>
      </w:tr>
      <w:tr w:rsidR="0024786F" w:rsidRPr="006B36CC" w:rsidTr="004D7781">
        <w:tc>
          <w:tcPr>
            <w:tcW w:w="675" w:type="dxa"/>
          </w:tcPr>
          <w:p w:rsidR="0024786F" w:rsidRPr="006B36CC" w:rsidRDefault="0024786F" w:rsidP="0024786F">
            <w:pPr>
              <w:pStyle w:val="a3"/>
              <w:jc w:val="both"/>
              <w:rPr>
                <w:rFonts w:ascii="Times New Roman" w:hAnsi="Times New Roman" w:cs="Times New Roman"/>
              </w:rPr>
            </w:pPr>
            <w:r w:rsidRPr="006B36CC">
              <w:rPr>
                <w:rFonts w:ascii="Times New Roman" w:hAnsi="Times New Roman" w:cs="Times New Roman"/>
              </w:rPr>
              <w:t>1.</w:t>
            </w:r>
          </w:p>
        </w:tc>
        <w:tc>
          <w:tcPr>
            <w:tcW w:w="4111" w:type="dxa"/>
          </w:tcPr>
          <w:p w:rsidR="0024786F" w:rsidRPr="006B36CC" w:rsidRDefault="0024786F" w:rsidP="00C636F1">
            <w:pPr>
              <w:pStyle w:val="a3"/>
              <w:jc w:val="both"/>
              <w:rPr>
                <w:rFonts w:ascii="Times New Roman" w:hAnsi="Times New Roman" w:cs="Times New Roman"/>
              </w:rPr>
            </w:pPr>
            <w:r w:rsidRPr="006B36CC">
              <w:rPr>
                <w:rFonts w:ascii="Times New Roman" w:hAnsi="Times New Roman" w:cs="Times New Roman"/>
              </w:rPr>
              <w:t>Доходы на 201</w:t>
            </w:r>
            <w:r w:rsidR="00C636F1">
              <w:rPr>
                <w:rFonts w:ascii="Times New Roman" w:hAnsi="Times New Roman" w:cs="Times New Roman"/>
              </w:rPr>
              <w:t>9</w:t>
            </w:r>
            <w:r w:rsidRPr="006B36CC">
              <w:rPr>
                <w:rFonts w:ascii="Times New Roman" w:hAnsi="Times New Roman" w:cs="Times New Roman"/>
              </w:rPr>
              <w:t xml:space="preserve"> год</w:t>
            </w:r>
            <w:r>
              <w:rPr>
                <w:rFonts w:ascii="Times New Roman" w:hAnsi="Times New Roman" w:cs="Times New Roman"/>
              </w:rPr>
              <w:t>, в том числе:</w:t>
            </w:r>
          </w:p>
        </w:tc>
        <w:tc>
          <w:tcPr>
            <w:tcW w:w="1843" w:type="dxa"/>
          </w:tcPr>
          <w:p w:rsidR="0024786F" w:rsidRPr="006B36CC" w:rsidRDefault="00C636F1" w:rsidP="0024786F">
            <w:pPr>
              <w:pStyle w:val="a3"/>
              <w:jc w:val="right"/>
              <w:rPr>
                <w:rFonts w:ascii="Times New Roman" w:hAnsi="Times New Roman" w:cs="Times New Roman"/>
              </w:rPr>
            </w:pPr>
            <w:r>
              <w:rPr>
                <w:rFonts w:ascii="Times New Roman" w:hAnsi="Times New Roman" w:cs="Times New Roman"/>
              </w:rPr>
              <w:t>170 333,1</w:t>
            </w:r>
          </w:p>
        </w:tc>
        <w:tc>
          <w:tcPr>
            <w:tcW w:w="1559" w:type="dxa"/>
          </w:tcPr>
          <w:p w:rsidR="0024786F" w:rsidRPr="006B36CC" w:rsidRDefault="00513D93" w:rsidP="0024786F">
            <w:pPr>
              <w:pStyle w:val="a3"/>
              <w:jc w:val="right"/>
              <w:rPr>
                <w:rFonts w:ascii="Times New Roman" w:hAnsi="Times New Roman" w:cs="Times New Roman"/>
              </w:rPr>
            </w:pPr>
            <w:r>
              <w:rPr>
                <w:rFonts w:ascii="Times New Roman" w:hAnsi="Times New Roman" w:cs="Times New Roman"/>
              </w:rPr>
              <w:t>362 264,6</w:t>
            </w:r>
          </w:p>
        </w:tc>
        <w:tc>
          <w:tcPr>
            <w:tcW w:w="1305" w:type="dxa"/>
          </w:tcPr>
          <w:p w:rsidR="0024786F" w:rsidRPr="006B36CC" w:rsidRDefault="00513D93" w:rsidP="0024786F">
            <w:pPr>
              <w:pStyle w:val="a3"/>
              <w:jc w:val="right"/>
              <w:rPr>
                <w:rFonts w:ascii="Times New Roman" w:hAnsi="Times New Roman" w:cs="Times New Roman"/>
              </w:rPr>
            </w:pPr>
            <w:r>
              <w:rPr>
                <w:rFonts w:ascii="Times New Roman" w:hAnsi="Times New Roman" w:cs="Times New Roman"/>
              </w:rPr>
              <w:t>+191 931,5</w:t>
            </w:r>
          </w:p>
        </w:tc>
      </w:tr>
      <w:tr w:rsidR="0024786F" w:rsidRPr="006B36CC" w:rsidTr="004D7781">
        <w:tc>
          <w:tcPr>
            <w:tcW w:w="675" w:type="dxa"/>
          </w:tcPr>
          <w:p w:rsidR="0024786F" w:rsidRPr="006B36CC" w:rsidRDefault="0024786F" w:rsidP="0024786F">
            <w:pPr>
              <w:pStyle w:val="a3"/>
              <w:jc w:val="both"/>
              <w:rPr>
                <w:rFonts w:ascii="Times New Roman" w:hAnsi="Times New Roman" w:cs="Times New Roman"/>
              </w:rPr>
            </w:pPr>
          </w:p>
        </w:tc>
        <w:tc>
          <w:tcPr>
            <w:tcW w:w="4111" w:type="dxa"/>
          </w:tcPr>
          <w:p w:rsidR="0024786F" w:rsidRPr="006B36CC" w:rsidRDefault="0024786F" w:rsidP="0024786F">
            <w:pPr>
              <w:pStyle w:val="a3"/>
              <w:jc w:val="both"/>
              <w:rPr>
                <w:rFonts w:ascii="Times New Roman" w:hAnsi="Times New Roman" w:cs="Times New Roman"/>
              </w:rPr>
            </w:pPr>
            <w:r>
              <w:rPr>
                <w:rFonts w:ascii="Times New Roman" w:hAnsi="Times New Roman" w:cs="Times New Roman"/>
              </w:rPr>
              <w:t>собственные доходы</w:t>
            </w:r>
          </w:p>
        </w:tc>
        <w:tc>
          <w:tcPr>
            <w:tcW w:w="1843" w:type="dxa"/>
          </w:tcPr>
          <w:p w:rsidR="0024786F" w:rsidRDefault="00C636F1" w:rsidP="0024786F">
            <w:pPr>
              <w:pStyle w:val="a3"/>
              <w:jc w:val="right"/>
              <w:rPr>
                <w:rFonts w:ascii="Times New Roman" w:hAnsi="Times New Roman" w:cs="Times New Roman"/>
              </w:rPr>
            </w:pPr>
            <w:r>
              <w:rPr>
                <w:rFonts w:ascii="Times New Roman" w:hAnsi="Times New Roman" w:cs="Times New Roman"/>
              </w:rPr>
              <w:t>165 465,4</w:t>
            </w:r>
          </w:p>
        </w:tc>
        <w:tc>
          <w:tcPr>
            <w:tcW w:w="1559" w:type="dxa"/>
          </w:tcPr>
          <w:p w:rsidR="0024786F" w:rsidRDefault="00513D93" w:rsidP="0024786F">
            <w:pPr>
              <w:pStyle w:val="a3"/>
              <w:jc w:val="right"/>
              <w:rPr>
                <w:rFonts w:ascii="Times New Roman" w:hAnsi="Times New Roman" w:cs="Times New Roman"/>
              </w:rPr>
            </w:pPr>
            <w:r>
              <w:rPr>
                <w:rFonts w:ascii="Times New Roman" w:hAnsi="Times New Roman" w:cs="Times New Roman"/>
              </w:rPr>
              <w:t>167 465,4</w:t>
            </w:r>
          </w:p>
        </w:tc>
        <w:tc>
          <w:tcPr>
            <w:tcW w:w="1305" w:type="dxa"/>
          </w:tcPr>
          <w:p w:rsidR="0024786F" w:rsidRPr="006B36CC" w:rsidRDefault="00513D93" w:rsidP="0024786F">
            <w:pPr>
              <w:pStyle w:val="a3"/>
              <w:jc w:val="right"/>
              <w:rPr>
                <w:rFonts w:ascii="Times New Roman" w:hAnsi="Times New Roman" w:cs="Times New Roman"/>
              </w:rPr>
            </w:pPr>
            <w:r>
              <w:rPr>
                <w:rFonts w:ascii="Times New Roman" w:hAnsi="Times New Roman" w:cs="Times New Roman"/>
              </w:rPr>
              <w:t>+2 000,0</w:t>
            </w:r>
          </w:p>
        </w:tc>
      </w:tr>
      <w:tr w:rsidR="0024786F" w:rsidRPr="006B36CC" w:rsidTr="004D7781">
        <w:tc>
          <w:tcPr>
            <w:tcW w:w="675" w:type="dxa"/>
          </w:tcPr>
          <w:p w:rsidR="0024786F" w:rsidRPr="006B36CC" w:rsidRDefault="0024786F" w:rsidP="0024786F">
            <w:pPr>
              <w:pStyle w:val="a3"/>
              <w:jc w:val="both"/>
              <w:rPr>
                <w:rFonts w:ascii="Times New Roman" w:hAnsi="Times New Roman" w:cs="Times New Roman"/>
              </w:rPr>
            </w:pPr>
            <w:r w:rsidRPr="006B36CC">
              <w:rPr>
                <w:rFonts w:ascii="Times New Roman" w:hAnsi="Times New Roman" w:cs="Times New Roman"/>
              </w:rPr>
              <w:t>1.1.</w:t>
            </w:r>
          </w:p>
        </w:tc>
        <w:tc>
          <w:tcPr>
            <w:tcW w:w="4111" w:type="dxa"/>
          </w:tcPr>
          <w:p w:rsidR="003939CA" w:rsidRPr="00963312" w:rsidRDefault="003939CA" w:rsidP="003939CA">
            <w:pPr>
              <w:pStyle w:val="a3"/>
              <w:jc w:val="both"/>
              <w:rPr>
                <w:rFonts w:ascii="Times New Roman" w:hAnsi="Times New Roman" w:cs="Times New Roman"/>
              </w:rPr>
            </w:pPr>
            <w:r w:rsidRPr="00963312">
              <w:rPr>
                <w:rFonts w:ascii="Times New Roman" w:hAnsi="Times New Roman" w:cs="Times New Roman"/>
              </w:rPr>
              <w:t>в т.ч. объем безвозмездных поступлений, из которых:</w:t>
            </w:r>
          </w:p>
          <w:p w:rsidR="0024786F" w:rsidRPr="00963312" w:rsidRDefault="003939CA" w:rsidP="003939CA">
            <w:pPr>
              <w:pStyle w:val="a3"/>
              <w:jc w:val="both"/>
              <w:rPr>
                <w:rFonts w:ascii="Times New Roman" w:hAnsi="Times New Roman" w:cs="Times New Roman"/>
                <w:highlight w:val="yellow"/>
              </w:rPr>
            </w:pPr>
            <w:r w:rsidRPr="00963312">
              <w:rPr>
                <w:rFonts w:ascii="Times New Roman" w:hAnsi="Times New Roman" w:cs="Times New Roman"/>
              </w:rPr>
              <w:t>объем получ</w:t>
            </w:r>
            <w:r w:rsidR="00C636F1">
              <w:rPr>
                <w:rFonts w:ascii="Times New Roman" w:hAnsi="Times New Roman" w:cs="Times New Roman"/>
              </w:rPr>
              <w:t>аемых межбюджетных трансфертов:</w:t>
            </w:r>
          </w:p>
        </w:tc>
        <w:tc>
          <w:tcPr>
            <w:tcW w:w="1843" w:type="dxa"/>
          </w:tcPr>
          <w:p w:rsidR="0024786F" w:rsidRPr="006B36CC" w:rsidRDefault="00C636F1" w:rsidP="0024786F">
            <w:pPr>
              <w:pStyle w:val="a3"/>
              <w:jc w:val="right"/>
              <w:rPr>
                <w:rFonts w:ascii="Times New Roman" w:hAnsi="Times New Roman" w:cs="Times New Roman"/>
              </w:rPr>
            </w:pPr>
            <w:r>
              <w:rPr>
                <w:rFonts w:ascii="Times New Roman" w:hAnsi="Times New Roman" w:cs="Times New Roman"/>
              </w:rPr>
              <w:t>4 867,7</w:t>
            </w:r>
          </w:p>
          <w:p w:rsidR="0024786F" w:rsidRDefault="0024786F" w:rsidP="0024786F">
            <w:pPr>
              <w:pStyle w:val="a3"/>
              <w:jc w:val="right"/>
              <w:rPr>
                <w:rFonts w:ascii="Times New Roman" w:hAnsi="Times New Roman" w:cs="Times New Roman"/>
              </w:rPr>
            </w:pPr>
          </w:p>
          <w:p w:rsidR="00C636F1" w:rsidRDefault="00C636F1" w:rsidP="0024786F">
            <w:pPr>
              <w:pStyle w:val="a3"/>
              <w:jc w:val="right"/>
              <w:rPr>
                <w:rFonts w:ascii="Times New Roman" w:hAnsi="Times New Roman" w:cs="Times New Roman"/>
              </w:rPr>
            </w:pPr>
          </w:p>
          <w:p w:rsidR="0024786F" w:rsidRPr="006B36CC" w:rsidRDefault="00C636F1" w:rsidP="0024786F">
            <w:pPr>
              <w:pStyle w:val="a3"/>
              <w:jc w:val="right"/>
              <w:rPr>
                <w:rFonts w:ascii="Times New Roman" w:hAnsi="Times New Roman" w:cs="Times New Roman"/>
              </w:rPr>
            </w:pPr>
            <w:r>
              <w:rPr>
                <w:rFonts w:ascii="Times New Roman" w:hAnsi="Times New Roman" w:cs="Times New Roman"/>
              </w:rPr>
              <w:t>4 867,7</w:t>
            </w:r>
          </w:p>
        </w:tc>
        <w:tc>
          <w:tcPr>
            <w:tcW w:w="1559" w:type="dxa"/>
          </w:tcPr>
          <w:p w:rsidR="003939CA" w:rsidRDefault="00513D93" w:rsidP="0024786F">
            <w:pPr>
              <w:pStyle w:val="a3"/>
              <w:jc w:val="right"/>
              <w:rPr>
                <w:rFonts w:ascii="Times New Roman" w:hAnsi="Times New Roman" w:cs="Times New Roman"/>
              </w:rPr>
            </w:pPr>
            <w:r>
              <w:rPr>
                <w:rFonts w:ascii="Times New Roman" w:hAnsi="Times New Roman" w:cs="Times New Roman"/>
              </w:rPr>
              <w:t>194</w:t>
            </w:r>
            <w:r w:rsidR="00E07157">
              <w:rPr>
                <w:rFonts w:ascii="Times New Roman" w:hAnsi="Times New Roman" w:cs="Times New Roman"/>
              </w:rPr>
              <w:t> 799,2</w:t>
            </w:r>
          </w:p>
          <w:p w:rsidR="00513D93" w:rsidRDefault="00513D93" w:rsidP="0024786F">
            <w:pPr>
              <w:pStyle w:val="a3"/>
              <w:jc w:val="right"/>
              <w:rPr>
                <w:rFonts w:ascii="Times New Roman" w:hAnsi="Times New Roman" w:cs="Times New Roman"/>
              </w:rPr>
            </w:pPr>
          </w:p>
          <w:p w:rsidR="00513D93" w:rsidRDefault="00513D93" w:rsidP="0024786F">
            <w:pPr>
              <w:pStyle w:val="a3"/>
              <w:jc w:val="right"/>
              <w:rPr>
                <w:rFonts w:ascii="Times New Roman" w:hAnsi="Times New Roman" w:cs="Times New Roman"/>
              </w:rPr>
            </w:pPr>
          </w:p>
          <w:p w:rsidR="00513D93" w:rsidRPr="006B36CC" w:rsidRDefault="00513D93" w:rsidP="0024786F">
            <w:pPr>
              <w:pStyle w:val="a3"/>
              <w:jc w:val="right"/>
              <w:rPr>
                <w:rFonts w:ascii="Times New Roman" w:hAnsi="Times New Roman" w:cs="Times New Roman"/>
              </w:rPr>
            </w:pPr>
            <w:r>
              <w:rPr>
                <w:rFonts w:ascii="Times New Roman" w:hAnsi="Times New Roman" w:cs="Times New Roman"/>
              </w:rPr>
              <w:t>193 763,9</w:t>
            </w:r>
          </w:p>
        </w:tc>
        <w:tc>
          <w:tcPr>
            <w:tcW w:w="1305" w:type="dxa"/>
          </w:tcPr>
          <w:p w:rsidR="003939CA" w:rsidRDefault="001729BF" w:rsidP="0024786F">
            <w:pPr>
              <w:pStyle w:val="a3"/>
              <w:jc w:val="right"/>
              <w:rPr>
                <w:rFonts w:ascii="Times New Roman" w:hAnsi="Times New Roman" w:cs="Times New Roman"/>
              </w:rPr>
            </w:pPr>
            <w:r>
              <w:rPr>
                <w:rFonts w:ascii="Times New Roman" w:hAnsi="Times New Roman" w:cs="Times New Roman"/>
              </w:rPr>
              <w:t>+</w:t>
            </w:r>
            <w:r w:rsidR="00E07157">
              <w:rPr>
                <w:rFonts w:ascii="Times New Roman" w:hAnsi="Times New Roman" w:cs="Times New Roman"/>
              </w:rPr>
              <w:t>189 931,5</w:t>
            </w:r>
          </w:p>
          <w:p w:rsidR="001729BF" w:rsidRDefault="001729BF" w:rsidP="0024786F">
            <w:pPr>
              <w:pStyle w:val="a3"/>
              <w:jc w:val="right"/>
              <w:rPr>
                <w:rFonts w:ascii="Times New Roman" w:hAnsi="Times New Roman" w:cs="Times New Roman"/>
              </w:rPr>
            </w:pPr>
          </w:p>
          <w:p w:rsidR="001729BF" w:rsidRDefault="001729BF" w:rsidP="0024786F">
            <w:pPr>
              <w:pStyle w:val="a3"/>
              <w:jc w:val="right"/>
              <w:rPr>
                <w:rFonts w:ascii="Times New Roman" w:hAnsi="Times New Roman" w:cs="Times New Roman"/>
              </w:rPr>
            </w:pPr>
          </w:p>
          <w:p w:rsidR="001729BF" w:rsidRPr="006B36CC" w:rsidRDefault="0028476D" w:rsidP="0024786F">
            <w:pPr>
              <w:pStyle w:val="a3"/>
              <w:jc w:val="right"/>
              <w:rPr>
                <w:rFonts w:ascii="Times New Roman" w:hAnsi="Times New Roman" w:cs="Times New Roman"/>
              </w:rPr>
            </w:pPr>
            <w:r>
              <w:rPr>
                <w:rFonts w:ascii="Times New Roman" w:hAnsi="Times New Roman" w:cs="Times New Roman"/>
              </w:rPr>
              <w:t>+188 896,2</w:t>
            </w:r>
          </w:p>
        </w:tc>
      </w:tr>
      <w:tr w:rsidR="0024786F" w:rsidRPr="006B36CC" w:rsidTr="004D7781">
        <w:tc>
          <w:tcPr>
            <w:tcW w:w="675" w:type="dxa"/>
          </w:tcPr>
          <w:p w:rsidR="0024786F" w:rsidRPr="006B36CC" w:rsidRDefault="0024786F" w:rsidP="0024786F">
            <w:pPr>
              <w:pStyle w:val="a3"/>
              <w:jc w:val="both"/>
              <w:rPr>
                <w:rFonts w:ascii="Times New Roman" w:hAnsi="Times New Roman" w:cs="Times New Roman"/>
              </w:rPr>
            </w:pPr>
            <w:r w:rsidRPr="006B36CC">
              <w:rPr>
                <w:rFonts w:ascii="Times New Roman" w:hAnsi="Times New Roman" w:cs="Times New Roman"/>
              </w:rPr>
              <w:t>1.2.</w:t>
            </w:r>
          </w:p>
        </w:tc>
        <w:tc>
          <w:tcPr>
            <w:tcW w:w="4111" w:type="dxa"/>
          </w:tcPr>
          <w:p w:rsidR="0024786F" w:rsidRPr="006B36CC" w:rsidRDefault="0024786F" w:rsidP="00C636F1">
            <w:pPr>
              <w:pStyle w:val="a3"/>
              <w:jc w:val="both"/>
              <w:rPr>
                <w:rFonts w:ascii="Times New Roman" w:hAnsi="Times New Roman" w:cs="Times New Roman"/>
              </w:rPr>
            </w:pPr>
            <w:r w:rsidRPr="006B36CC">
              <w:rPr>
                <w:rFonts w:ascii="Times New Roman" w:hAnsi="Times New Roman" w:cs="Times New Roman"/>
              </w:rPr>
              <w:t>Расходы на 201</w:t>
            </w:r>
            <w:r w:rsidR="00C636F1">
              <w:rPr>
                <w:rFonts w:ascii="Times New Roman" w:hAnsi="Times New Roman" w:cs="Times New Roman"/>
              </w:rPr>
              <w:t>9</w:t>
            </w:r>
            <w:r w:rsidRPr="006B36CC">
              <w:rPr>
                <w:rFonts w:ascii="Times New Roman" w:hAnsi="Times New Roman" w:cs="Times New Roman"/>
              </w:rPr>
              <w:t xml:space="preserve"> год</w:t>
            </w:r>
          </w:p>
        </w:tc>
        <w:tc>
          <w:tcPr>
            <w:tcW w:w="1843" w:type="dxa"/>
          </w:tcPr>
          <w:p w:rsidR="0024786F" w:rsidRPr="006B36CC" w:rsidRDefault="00C636F1" w:rsidP="0024786F">
            <w:pPr>
              <w:pStyle w:val="a3"/>
              <w:jc w:val="right"/>
              <w:rPr>
                <w:rFonts w:ascii="Times New Roman" w:hAnsi="Times New Roman" w:cs="Times New Roman"/>
              </w:rPr>
            </w:pPr>
            <w:r>
              <w:rPr>
                <w:rFonts w:ascii="Times New Roman" w:hAnsi="Times New Roman" w:cs="Times New Roman"/>
              </w:rPr>
              <w:t>156 333,1</w:t>
            </w:r>
          </w:p>
        </w:tc>
        <w:tc>
          <w:tcPr>
            <w:tcW w:w="1559" w:type="dxa"/>
          </w:tcPr>
          <w:p w:rsidR="0024786F" w:rsidRPr="006B36CC" w:rsidRDefault="00513D93" w:rsidP="0024786F">
            <w:pPr>
              <w:pStyle w:val="a3"/>
              <w:jc w:val="right"/>
              <w:rPr>
                <w:rFonts w:ascii="Times New Roman" w:hAnsi="Times New Roman" w:cs="Times New Roman"/>
              </w:rPr>
            </w:pPr>
            <w:r>
              <w:rPr>
                <w:rFonts w:ascii="Times New Roman" w:hAnsi="Times New Roman" w:cs="Times New Roman"/>
              </w:rPr>
              <w:t>350 714,7</w:t>
            </w:r>
          </w:p>
        </w:tc>
        <w:tc>
          <w:tcPr>
            <w:tcW w:w="1305" w:type="dxa"/>
          </w:tcPr>
          <w:p w:rsidR="0024786F" w:rsidRPr="006B36CC" w:rsidRDefault="0028476D" w:rsidP="0024786F">
            <w:pPr>
              <w:pStyle w:val="a3"/>
              <w:jc w:val="right"/>
              <w:rPr>
                <w:rFonts w:ascii="Times New Roman" w:hAnsi="Times New Roman" w:cs="Times New Roman"/>
              </w:rPr>
            </w:pPr>
            <w:r>
              <w:rPr>
                <w:rFonts w:ascii="Times New Roman" w:hAnsi="Times New Roman" w:cs="Times New Roman"/>
              </w:rPr>
              <w:t>+194 381,6</w:t>
            </w:r>
          </w:p>
        </w:tc>
      </w:tr>
      <w:tr w:rsidR="0024786F" w:rsidRPr="006B36CC" w:rsidTr="004D7781">
        <w:trPr>
          <w:trHeight w:val="983"/>
        </w:trPr>
        <w:tc>
          <w:tcPr>
            <w:tcW w:w="675" w:type="dxa"/>
          </w:tcPr>
          <w:p w:rsidR="0024786F" w:rsidRPr="006B36CC" w:rsidRDefault="0024786F" w:rsidP="0024786F">
            <w:pPr>
              <w:pStyle w:val="a3"/>
              <w:jc w:val="both"/>
              <w:rPr>
                <w:rFonts w:ascii="Times New Roman" w:hAnsi="Times New Roman" w:cs="Times New Roman"/>
              </w:rPr>
            </w:pPr>
            <w:r w:rsidRPr="006B36CC">
              <w:rPr>
                <w:rFonts w:ascii="Times New Roman" w:hAnsi="Times New Roman" w:cs="Times New Roman"/>
              </w:rPr>
              <w:t>1.3.</w:t>
            </w:r>
          </w:p>
          <w:p w:rsidR="0024786F" w:rsidRPr="006B36CC" w:rsidRDefault="0024786F" w:rsidP="0024786F">
            <w:pPr>
              <w:pStyle w:val="a3"/>
              <w:jc w:val="both"/>
              <w:rPr>
                <w:rFonts w:ascii="Times New Roman" w:hAnsi="Times New Roman" w:cs="Times New Roman"/>
              </w:rPr>
            </w:pPr>
          </w:p>
        </w:tc>
        <w:tc>
          <w:tcPr>
            <w:tcW w:w="4111" w:type="dxa"/>
          </w:tcPr>
          <w:p w:rsidR="0024786F" w:rsidRPr="002C625E" w:rsidRDefault="0024786F" w:rsidP="0024786F">
            <w:pPr>
              <w:pStyle w:val="a3"/>
              <w:jc w:val="both"/>
              <w:rPr>
                <w:rFonts w:ascii="Times New Roman" w:hAnsi="Times New Roman" w:cs="Times New Roman"/>
              </w:rPr>
            </w:pPr>
            <w:r w:rsidRPr="002C625E">
              <w:rPr>
                <w:rFonts w:ascii="Times New Roman" w:hAnsi="Times New Roman" w:cs="Times New Roman"/>
              </w:rPr>
              <w:t>Дефицит (+,-) на 201</w:t>
            </w:r>
            <w:r w:rsidR="00C636F1" w:rsidRPr="002C625E">
              <w:rPr>
                <w:rFonts w:ascii="Times New Roman" w:hAnsi="Times New Roman" w:cs="Times New Roman"/>
              </w:rPr>
              <w:t>9</w:t>
            </w:r>
            <w:r w:rsidRPr="002C625E">
              <w:rPr>
                <w:rFonts w:ascii="Times New Roman" w:hAnsi="Times New Roman" w:cs="Times New Roman"/>
              </w:rPr>
              <w:t xml:space="preserve"> год:</w:t>
            </w:r>
          </w:p>
          <w:p w:rsidR="0024786F" w:rsidRPr="002C625E" w:rsidRDefault="0024786F" w:rsidP="0024786F">
            <w:pPr>
              <w:pStyle w:val="a3"/>
              <w:jc w:val="both"/>
              <w:rPr>
                <w:rFonts w:ascii="Times New Roman" w:hAnsi="Times New Roman" w:cs="Times New Roman"/>
              </w:rPr>
            </w:pPr>
            <w:r w:rsidRPr="002C625E">
              <w:rPr>
                <w:rFonts w:ascii="Times New Roman" w:hAnsi="Times New Roman" w:cs="Times New Roman"/>
              </w:rPr>
              <w:t>в т.ч. получение кредитов</w:t>
            </w:r>
          </w:p>
          <w:p w:rsidR="0024786F" w:rsidRPr="002C625E" w:rsidRDefault="0024786F" w:rsidP="0024786F">
            <w:pPr>
              <w:pStyle w:val="a3"/>
              <w:jc w:val="both"/>
              <w:rPr>
                <w:rFonts w:ascii="Times New Roman" w:hAnsi="Times New Roman" w:cs="Times New Roman"/>
              </w:rPr>
            </w:pPr>
            <w:r w:rsidRPr="002C625E">
              <w:rPr>
                <w:rFonts w:ascii="Times New Roman" w:hAnsi="Times New Roman" w:cs="Times New Roman"/>
              </w:rPr>
              <w:t>в т.ч. погашение кредитов</w:t>
            </w:r>
          </w:p>
          <w:p w:rsidR="0024786F" w:rsidRPr="00C636F1" w:rsidRDefault="0024786F" w:rsidP="0024786F">
            <w:pPr>
              <w:pStyle w:val="a3"/>
              <w:jc w:val="both"/>
              <w:rPr>
                <w:rFonts w:ascii="Times New Roman" w:hAnsi="Times New Roman" w:cs="Times New Roman"/>
                <w:highlight w:val="yellow"/>
              </w:rPr>
            </w:pPr>
            <w:r w:rsidRPr="002C625E">
              <w:rPr>
                <w:rFonts w:ascii="Times New Roman" w:hAnsi="Times New Roman" w:cs="Times New Roman"/>
              </w:rPr>
              <w:t>в т.ч. изменение остатков средств</w:t>
            </w:r>
          </w:p>
        </w:tc>
        <w:tc>
          <w:tcPr>
            <w:tcW w:w="1843" w:type="dxa"/>
          </w:tcPr>
          <w:p w:rsidR="0024786F" w:rsidRDefault="002C625E" w:rsidP="0024786F">
            <w:pPr>
              <w:pStyle w:val="a3"/>
              <w:jc w:val="right"/>
              <w:rPr>
                <w:rFonts w:ascii="Times New Roman" w:hAnsi="Times New Roman" w:cs="Times New Roman"/>
              </w:rPr>
            </w:pPr>
            <w:r>
              <w:rPr>
                <w:rFonts w:ascii="Times New Roman" w:hAnsi="Times New Roman" w:cs="Times New Roman"/>
              </w:rPr>
              <w:t>-</w:t>
            </w:r>
            <w:r w:rsidR="00C636F1">
              <w:rPr>
                <w:rFonts w:ascii="Times New Roman" w:hAnsi="Times New Roman" w:cs="Times New Roman"/>
              </w:rPr>
              <w:t>14 000,0</w:t>
            </w:r>
          </w:p>
          <w:p w:rsidR="002C625E" w:rsidRDefault="002C625E" w:rsidP="0024786F">
            <w:pPr>
              <w:pStyle w:val="a3"/>
              <w:jc w:val="right"/>
              <w:rPr>
                <w:rFonts w:ascii="Times New Roman" w:hAnsi="Times New Roman" w:cs="Times New Roman"/>
              </w:rPr>
            </w:pPr>
            <w:r>
              <w:rPr>
                <w:rFonts w:ascii="Times New Roman" w:hAnsi="Times New Roman" w:cs="Times New Roman"/>
              </w:rPr>
              <w:t>0,0</w:t>
            </w:r>
          </w:p>
          <w:p w:rsidR="00C636F1" w:rsidRDefault="002C625E" w:rsidP="0024786F">
            <w:pPr>
              <w:pStyle w:val="a3"/>
              <w:jc w:val="right"/>
              <w:rPr>
                <w:rFonts w:ascii="Times New Roman" w:hAnsi="Times New Roman" w:cs="Times New Roman"/>
              </w:rPr>
            </w:pPr>
            <w:r>
              <w:rPr>
                <w:rFonts w:ascii="Times New Roman" w:hAnsi="Times New Roman" w:cs="Times New Roman"/>
              </w:rPr>
              <w:t>-14 000,0</w:t>
            </w:r>
          </w:p>
          <w:p w:rsidR="00C636F1" w:rsidRPr="006B36CC" w:rsidRDefault="00C636F1" w:rsidP="0024786F">
            <w:pPr>
              <w:pStyle w:val="a3"/>
              <w:jc w:val="right"/>
              <w:rPr>
                <w:rFonts w:ascii="Times New Roman" w:hAnsi="Times New Roman" w:cs="Times New Roman"/>
              </w:rPr>
            </w:pPr>
            <w:r>
              <w:rPr>
                <w:rFonts w:ascii="Times New Roman" w:hAnsi="Times New Roman" w:cs="Times New Roman"/>
              </w:rPr>
              <w:t>0,0</w:t>
            </w:r>
          </w:p>
        </w:tc>
        <w:tc>
          <w:tcPr>
            <w:tcW w:w="1559" w:type="dxa"/>
          </w:tcPr>
          <w:p w:rsidR="00EE0062" w:rsidRDefault="002C625E" w:rsidP="0024786F">
            <w:pPr>
              <w:pStyle w:val="a3"/>
              <w:jc w:val="right"/>
              <w:rPr>
                <w:rFonts w:ascii="Times New Roman" w:hAnsi="Times New Roman" w:cs="Times New Roman"/>
              </w:rPr>
            </w:pPr>
            <w:r>
              <w:rPr>
                <w:rFonts w:ascii="Times New Roman" w:hAnsi="Times New Roman" w:cs="Times New Roman"/>
              </w:rPr>
              <w:t>-</w:t>
            </w:r>
            <w:r w:rsidR="00513D93">
              <w:rPr>
                <w:rFonts w:ascii="Times New Roman" w:hAnsi="Times New Roman" w:cs="Times New Roman"/>
              </w:rPr>
              <w:t>11 549,9</w:t>
            </w:r>
          </w:p>
          <w:p w:rsidR="002C625E" w:rsidRDefault="002C625E" w:rsidP="0024786F">
            <w:pPr>
              <w:pStyle w:val="a3"/>
              <w:jc w:val="right"/>
              <w:rPr>
                <w:rFonts w:ascii="Times New Roman" w:hAnsi="Times New Roman" w:cs="Times New Roman"/>
              </w:rPr>
            </w:pPr>
            <w:r>
              <w:rPr>
                <w:rFonts w:ascii="Times New Roman" w:hAnsi="Times New Roman" w:cs="Times New Roman"/>
              </w:rPr>
              <w:t>0,0</w:t>
            </w:r>
          </w:p>
          <w:p w:rsidR="002C625E" w:rsidRDefault="002C625E" w:rsidP="0024786F">
            <w:pPr>
              <w:pStyle w:val="a3"/>
              <w:jc w:val="right"/>
              <w:rPr>
                <w:rFonts w:ascii="Times New Roman" w:hAnsi="Times New Roman" w:cs="Times New Roman"/>
              </w:rPr>
            </w:pPr>
            <w:r>
              <w:rPr>
                <w:rFonts w:ascii="Times New Roman" w:hAnsi="Times New Roman" w:cs="Times New Roman"/>
              </w:rPr>
              <w:t>-14 000,0</w:t>
            </w:r>
          </w:p>
          <w:p w:rsidR="002C625E" w:rsidRPr="006B36CC" w:rsidRDefault="002C625E" w:rsidP="0024786F">
            <w:pPr>
              <w:pStyle w:val="a3"/>
              <w:jc w:val="right"/>
              <w:rPr>
                <w:rFonts w:ascii="Times New Roman" w:hAnsi="Times New Roman" w:cs="Times New Roman"/>
              </w:rPr>
            </w:pPr>
            <w:r>
              <w:rPr>
                <w:rFonts w:ascii="Times New Roman" w:hAnsi="Times New Roman" w:cs="Times New Roman"/>
              </w:rPr>
              <w:t>+2 450,1</w:t>
            </w:r>
          </w:p>
        </w:tc>
        <w:tc>
          <w:tcPr>
            <w:tcW w:w="1305" w:type="dxa"/>
          </w:tcPr>
          <w:p w:rsidR="0024786F" w:rsidRPr="006B36CC" w:rsidRDefault="002C625E" w:rsidP="0024786F">
            <w:pPr>
              <w:pStyle w:val="a3"/>
              <w:jc w:val="right"/>
              <w:rPr>
                <w:rFonts w:ascii="Times New Roman" w:hAnsi="Times New Roman" w:cs="Times New Roman"/>
              </w:rPr>
            </w:pPr>
            <w:r>
              <w:rPr>
                <w:rFonts w:ascii="Times New Roman" w:hAnsi="Times New Roman" w:cs="Times New Roman"/>
              </w:rPr>
              <w:t>+</w:t>
            </w:r>
            <w:r w:rsidR="004D6758">
              <w:rPr>
                <w:rFonts w:ascii="Times New Roman" w:hAnsi="Times New Roman" w:cs="Times New Roman"/>
              </w:rPr>
              <w:t>2 450,1</w:t>
            </w:r>
          </w:p>
          <w:p w:rsidR="0024786F" w:rsidRPr="006B36CC" w:rsidRDefault="0024786F" w:rsidP="0024786F">
            <w:pPr>
              <w:pStyle w:val="a3"/>
              <w:jc w:val="right"/>
              <w:rPr>
                <w:rFonts w:ascii="Times New Roman" w:hAnsi="Times New Roman" w:cs="Times New Roman"/>
              </w:rPr>
            </w:pPr>
            <w:r w:rsidRPr="006B36CC">
              <w:rPr>
                <w:rFonts w:ascii="Times New Roman" w:hAnsi="Times New Roman" w:cs="Times New Roman"/>
              </w:rPr>
              <w:t>0,0</w:t>
            </w:r>
          </w:p>
          <w:p w:rsidR="0024786F" w:rsidRPr="006B36CC" w:rsidRDefault="0024786F" w:rsidP="0024786F">
            <w:pPr>
              <w:pStyle w:val="a3"/>
              <w:jc w:val="right"/>
              <w:rPr>
                <w:rFonts w:ascii="Times New Roman" w:hAnsi="Times New Roman" w:cs="Times New Roman"/>
              </w:rPr>
            </w:pPr>
            <w:r w:rsidRPr="006B36CC">
              <w:rPr>
                <w:rFonts w:ascii="Times New Roman" w:hAnsi="Times New Roman" w:cs="Times New Roman"/>
              </w:rPr>
              <w:t>0,0</w:t>
            </w:r>
          </w:p>
          <w:p w:rsidR="0024786F" w:rsidRPr="006B36CC" w:rsidRDefault="002C625E" w:rsidP="0024786F">
            <w:pPr>
              <w:pStyle w:val="a3"/>
              <w:jc w:val="right"/>
              <w:rPr>
                <w:rFonts w:ascii="Times New Roman" w:hAnsi="Times New Roman" w:cs="Times New Roman"/>
              </w:rPr>
            </w:pPr>
            <w:r>
              <w:rPr>
                <w:rFonts w:ascii="Times New Roman" w:hAnsi="Times New Roman" w:cs="Times New Roman"/>
              </w:rPr>
              <w:t>+2 450,1</w:t>
            </w:r>
          </w:p>
        </w:tc>
      </w:tr>
      <w:tr w:rsidR="0024786F" w:rsidRPr="006B36CC" w:rsidTr="004D7781">
        <w:tc>
          <w:tcPr>
            <w:tcW w:w="675" w:type="dxa"/>
          </w:tcPr>
          <w:p w:rsidR="0024786F" w:rsidRPr="006B36CC" w:rsidRDefault="0024786F" w:rsidP="0024786F">
            <w:pPr>
              <w:pStyle w:val="a3"/>
              <w:jc w:val="both"/>
              <w:rPr>
                <w:rFonts w:ascii="Times New Roman" w:hAnsi="Times New Roman" w:cs="Times New Roman"/>
              </w:rPr>
            </w:pPr>
            <w:r w:rsidRPr="006B36CC">
              <w:rPr>
                <w:rFonts w:ascii="Times New Roman" w:hAnsi="Times New Roman" w:cs="Times New Roman"/>
              </w:rPr>
              <w:t>2.</w:t>
            </w:r>
          </w:p>
          <w:p w:rsidR="0024786F" w:rsidRPr="006B36CC" w:rsidRDefault="0024786F" w:rsidP="0024786F">
            <w:pPr>
              <w:pStyle w:val="a3"/>
              <w:jc w:val="both"/>
              <w:rPr>
                <w:rFonts w:ascii="Times New Roman" w:hAnsi="Times New Roman" w:cs="Times New Roman"/>
              </w:rPr>
            </w:pPr>
            <w:r w:rsidRPr="006B36CC">
              <w:rPr>
                <w:rFonts w:ascii="Times New Roman" w:hAnsi="Times New Roman" w:cs="Times New Roman"/>
              </w:rPr>
              <w:t>2.1.</w:t>
            </w:r>
          </w:p>
        </w:tc>
        <w:tc>
          <w:tcPr>
            <w:tcW w:w="4111" w:type="dxa"/>
          </w:tcPr>
          <w:p w:rsidR="0024786F" w:rsidRPr="006B36CC" w:rsidRDefault="0024786F" w:rsidP="00C636F1">
            <w:pPr>
              <w:pStyle w:val="a3"/>
              <w:jc w:val="both"/>
              <w:rPr>
                <w:rFonts w:ascii="Times New Roman" w:hAnsi="Times New Roman" w:cs="Times New Roman"/>
              </w:rPr>
            </w:pPr>
            <w:r w:rsidRPr="006B36CC">
              <w:rPr>
                <w:rFonts w:ascii="Times New Roman" w:hAnsi="Times New Roman" w:cs="Times New Roman"/>
              </w:rPr>
              <w:t>Межбюджетные трансферты, предоставляемые из бюджета городского поселения в бюджет района в 201</w:t>
            </w:r>
            <w:r w:rsidR="00C636F1">
              <w:rPr>
                <w:rFonts w:ascii="Times New Roman" w:hAnsi="Times New Roman" w:cs="Times New Roman"/>
              </w:rPr>
              <w:t>9</w:t>
            </w:r>
            <w:r w:rsidRPr="006B36CC">
              <w:rPr>
                <w:rFonts w:ascii="Times New Roman" w:hAnsi="Times New Roman" w:cs="Times New Roman"/>
              </w:rPr>
              <w:t xml:space="preserve"> году</w:t>
            </w:r>
          </w:p>
        </w:tc>
        <w:tc>
          <w:tcPr>
            <w:tcW w:w="1843" w:type="dxa"/>
          </w:tcPr>
          <w:p w:rsidR="0024786F" w:rsidRPr="006B36CC" w:rsidRDefault="0024786F" w:rsidP="0024786F">
            <w:pPr>
              <w:pStyle w:val="a3"/>
              <w:jc w:val="right"/>
              <w:rPr>
                <w:rFonts w:ascii="Times New Roman" w:hAnsi="Times New Roman" w:cs="Times New Roman"/>
              </w:rPr>
            </w:pPr>
          </w:p>
          <w:p w:rsidR="0024786F" w:rsidRPr="006B36CC" w:rsidRDefault="00C636F1" w:rsidP="0024786F">
            <w:pPr>
              <w:pStyle w:val="a3"/>
              <w:jc w:val="right"/>
              <w:rPr>
                <w:rFonts w:ascii="Times New Roman" w:hAnsi="Times New Roman" w:cs="Times New Roman"/>
              </w:rPr>
            </w:pPr>
            <w:r>
              <w:rPr>
                <w:rFonts w:ascii="Times New Roman" w:hAnsi="Times New Roman" w:cs="Times New Roman"/>
              </w:rPr>
              <w:t>4 758,5</w:t>
            </w:r>
          </w:p>
        </w:tc>
        <w:tc>
          <w:tcPr>
            <w:tcW w:w="1559" w:type="dxa"/>
          </w:tcPr>
          <w:p w:rsidR="00376EBD" w:rsidRDefault="00376EBD" w:rsidP="0024786F">
            <w:pPr>
              <w:pStyle w:val="a3"/>
              <w:jc w:val="right"/>
              <w:rPr>
                <w:rFonts w:ascii="Times New Roman" w:hAnsi="Times New Roman" w:cs="Times New Roman"/>
              </w:rPr>
            </w:pPr>
          </w:p>
          <w:p w:rsidR="00513D93" w:rsidRPr="006B36CC" w:rsidRDefault="00513D93" w:rsidP="0024786F">
            <w:pPr>
              <w:pStyle w:val="a3"/>
              <w:jc w:val="right"/>
              <w:rPr>
                <w:rFonts w:ascii="Times New Roman" w:hAnsi="Times New Roman" w:cs="Times New Roman"/>
              </w:rPr>
            </w:pPr>
            <w:r>
              <w:rPr>
                <w:rFonts w:ascii="Times New Roman" w:hAnsi="Times New Roman" w:cs="Times New Roman"/>
              </w:rPr>
              <w:t>3 758,5</w:t>
            </w:r>
          </w:p>
        </w:tc>
        <w:tc>
          <w:tcPr>
            <w:tcW w:w="1305" w:type="dxa"/>
          </w:tcPr>
          <w:p w:rsidR="0024786F" w:rsidRPr="006B36CC" w:rsidRDefault="0024786F" w:rsidP="0024786F">
            <w:pPr>
              <w:pStyle w:val="a3"/>
              <w:jc w:val="right"/>
              <w:rPr>
                <w:rFonts w:ascii="Times New Roman" w:hAnsi="Times New Roman" w:cs="Times New Roman"/>
              </w:rPr>
            </w:pPr>
          </w:p>
          <w:p w:rsidR="0024786F" w:rsidRPr="006B36CC" w:rsidRDefault="004D6758" w:rsidP="0024786F">
            <w:pPr>
              <w:pStyle w:val="a3"/>
              <w:jc w:val="right"/>
              <w:rPr>
                <w:rFonts w:ascii="Times New Roman" w:hAnsi="Times New Roman" w:cs="Times New Roman"/>
              </w:rPr>
            </w:pPr>
            <w:r>
              <w:rPr>
                <w:rFonts w:ascii="Times New Roman" w:hAnsi="Times New Roman" w:cs="Times New Roman"/>
              </w:rPr>
              <w:t>-1000,0</w:t>
            </w:r>
          </w:p>
        </w:tc>
      </w:tr>
      <w:tr w:rsidR="004D6758" w:rsidRPr="006B36CC" w:rsidTr="004D7781">
        <w:tc>
          <w:tcPr>
            <w:tcW w:w="675" w:type="dxa"/>
          </w:tcPr>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2.2.</w:t>
            </w:r>
          </w:p>
        </w:tc>
        <w:tc>
          <w:tcPr>
            <w:tcW w:w="4111" w:type="dxa"/>
          </w:tcPr>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Межбюджетные трансферты, предоставляемые из бюджета городского поселения в бюджет района в 20</w:t>
            </w:r>
            <w:r>
              <w:rPr>
                <w:rFonts w:ascii="Times New Roman" w:hAnsi="Times New Roman" w:cs="Times New Roman"/>
              </w:rPr>
              <w:t>20</w:t>
            </w:r>
            <w:r w:rsidRPr="006B36CC">
              <w:rPr>
                <w:rFonts w:ascii="Times New Roman" w:hAnsi="Times New Roman" w:cs="Times New Roman"/>
              </w:rPr>
              <w:t xml:space="preserve"> году</w:t>
            </w:r>
          </w:p>
        </w:tc>
        <w:tc>
          <w:tcPr>
            <w:tcW w:w="1843" w:type="dxa"/>
          </w:tcPr>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r>
              <w:rPr>
                <w:rFonts w:ascii="Times New Roman" w:hAnsi="Times New Roman" w:cs="Times New Roman"/>
              </w:rPr>
              <w:t>4 537,0</w:t>
            </w:r>
          </w:p>
        </w:tc>
        <w:tc>
          <w:tcPr>
            <w:tcW w:w="1559" w:type="dxa"/>
          </w:tcPr>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r>
              <w:rPr>
                <w:rFonts w:ascii="Times New Roman" w:hAnsi="Times New Roman" w:cs="Times New Roman"/>
              </w:rPr>
              <w:t>4 537,0</w:t>
            </w:r>
          </w:p>
        </w:tc>
        <w:tc>
          <w:tcPr>
            <w:tcW w:w="1305" w:type="dxa"/>
          </w:tcPr>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0,0</w:t>
            </w:r>
          </w:p>
        </w:tc>
      </w:tr>
      <w:tr w:rsidR="004D6758" w:rsidRPr="006B36CC" w:rsidTr="004D7781">
        <w:tc>
          <w:tcPr>
            <w:tcW w:w="675" w:type="dxa"/>
          </w:tcPr>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2.3.</w:t>
            </w:r>
          </w:p>
        </w:tc>
        <w:tc>
          <w:tcPr>
            <w:tcW w:w="4111" w:type="dxa"/>
          </w:tcPr>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Межбюджетные трансферты, предоставляемые из бюджета городского поселения в бюджет района в 202</w:t>
            </w:r>
            <w:r>
              <w:rPr>
                <w:rFonts w:ascii="Times New Roman" w:hAnsi="Times New Roman" w:cs="Times New Roman"/>
              </w:rPr>
              <w:t>1</w:t>
            </w:r>
            <w:r w:rsidRPr="006B36CC">
              <w:rPr>
                <w:rFonts w:ascii="Times New Roman" w:hAnsi="Times New Roman" w:cs="Times New Roman"/>
              </w:rPr>
              <w:t xml:space="preserve"> году</w:t>
            </w:r>
          </w:p>
        </w:tc>
        <w:tc>
          <w:tcPr>
            <w:tcW w:w="1843" w:type="dxa"/>
          </w:tcPr>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r>
              <w:rPr>
                <w:rFonts w:ascii="Times New Roman" w:hAnsi="Times New Roman" w:cs="Times New Roman"/>
              </w:rPr>
              <w:t>4 572,6</w:t>
            </w:r>
          </w:p>
        </w:tc>
        <w:tc>
          <w:tcPr>
            <w:tcW w:w="1559" w:type="dxa"/>
          </w:tcPr>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r>
              <w:rPr>
                <w:rFonts w:ascii="Times New Roman" w:hAnsi="Times New Roman" w:cs="Times New Roman"/>
              </w:rPr>
              <w:t>4 572,6</w:t>
            </w:r>
          </w:p>
        </w:tc>
        <w:tc>
          <w:tcPr>
            <w:tcW w:w="1305" w:type="dxa"/>
          </w:tcPr>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0,0</w:t>
            </w:r>
          </w:p>
        </w:tc>
      </w:tr>
      <w:tr w:rsidR="004D6758" w:rsidRPr="006B36CC" w:rsidTr="004D7781">
        <w:tc>
          <w:tcPr>
            <w:tcW w:w="675" w:type="dxa"/>
          </w:tcPr>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 xml:space="preserve">3.1. </w:t>
            </w:r>
          </w:p>
        </w:tc>
        <w:tc>
          <w:tcPr>
            <w:tcW w:w="4111" w:type="dxa"/>
          </w:tcPr>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Доходы на 20</w:t>
            </w:r>
            <w:r>
              <w:rPr>
                <w:rFonts w:ascii="Times New Roman" w:hAnsi="Times New Roman" w:cs="Times New Roman"/>
              </w:rPr>
              <w:t>20</w:t>
            </w:r>
            <w:r w:rsidRPr="006B36CC">
              <w:rPr>
                <w:rFonts w:ascii="Times New Roman" w:hAnsi="Times New Roman" w:cs="Times New Roman"/>
              </w:rPr>
              <w:t xml:space="preserve"> год,</w:t>
            </w:r>
          </w:p>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в том числе безвозмездные поступления, из которых межбюджетные трансферты</w:t>
            </w:r>
          </w:p>
        </w:tc>
        <w:tc>
          <w:tcPr>
            <w:tcW w:w="1843" w:type="dxa"/>
          </w:tcPr>
          <w:p w:rsidR="004D6758" w:rsidRPr="006B36CC" w:rsidRDefault="004D6758" w:rsidP="004D6758">
            <w:pPr>
              <w:pStyle w:val="a3"/>
              <w:jc w:val="right"/>
              <w:rPr>
                <w:rFonts w:ascii="Times New Roman" w:hAnsi="Times New Roman" w:cs="Times New Roman"/>
              </w:rPr>
            </w:pPr>
            <w:r>
              <w:rPr>
                <w:rFonts w:ascii="Times New Roman" w:hAnsi="Times New Roman" w:cs="Times New Roman"/>
              </w:rPr>
              <w:t>175 606,8</w:t>
            </w: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r>
              <w:rPr>
                <w:rFonts w:ascii="Times New Roman" w:hAnsi="Times New Roman" w:cs="Times New Roman"/>
              </w:rPr>
              <w:t>5 111,2</w:t>
            </w:r>
          </w:p>
        </w:tc>
        <w:tc>
          <w:tcPr>
            <w:tcW w:w="1559" w:type="dxa"/>
          </w:tcPr>
          <w:p w:rsidR="004D6758" w:rsidRPr="006B36CC" w:rsidRDefault="004D6758" w:rsidP="004D6758">
            <w:pPr>
              <w:pStyle w:val="a3"/>
              <w:jc w:val="right"/>
              <w:rPr>
                <w:rFonts w:ascii="Times New Roman" w:hAnsi="Times New Roman" w:cs="Times New Roman"/>
              </w:rPr>
            </w:pPr>
            <w:r>
              <w:rPr>
                <w:rFonts w:ascii="Times New Roman" w:hAnsi="Times New Roman" w:cs="Times New Roman"/>
              </w:rPr>
              <w:t>175 606,8</w:t>
            </w: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r>
              <w:rPr>
                <w:rFonts w:ascii="Times New Roman" w:hAnsi="Times New Roman" w:cs="Times New Roman"/>
              </w:rPr>
              <w:t>5 111,2</w:t>
            </w:r>
          </w:p>
        </w:tc>
        <w:tc>
          <w:tcPr>
            <w:tcW w:w="1305" w:type="dxa"/>
          </w:tcPr>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0,0</w:t>
            </w: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0,0</w:t>
            </w:r>
          </w:p>
        </w:tc>
      </w:tr>
      <w:tr w:rsidR="004D6758" w:rsidRPr="006B36CC" w:rsidTr="004D7781">
        <w:tc>
          <w:tcPr>
            <w:tcW w:w="675" w:type="dxa"/>
          </w:tcPr>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3.1.</w:t>
            </w:r>
          </w:p>
        </w:tc>
        <w:tc>
          <w:tcPr>
            <w:tcW w:w="4111" w:type="dxa"/>
          </w:tcPr>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Доходы на 202</w:t>
            </w:r>
            <w:r>
              <w:rPr>
                <w:rFonts w:ascii="Times New Roman" w:hAnsi="Times New Roman" w:cs="Times New Roman"/>
              </w:rPr>
              <w:t>1</w:t>
            </w:r>
            <w:r w:rsidRPr="006B36CC">
              <w:rPr>
                <w:rFonts w:ascii="Times New Roman" w:hAnsi="Times New Roman" w:cs="Times New Roman"/>
              </w:rPr>
              <w:t xml:space="preserve"> год,</w:t>
            </w:r>
          </w:p>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в том числе безвозмездные поступления, из которых межбюджетные трансферты</w:t>
            </w:r>
          </w:p>
        </w:tc>
        <w:tc>
          <w:tcPr>
            <w:tcW w:w="1843" w:type="dxa"/>
          </w:tcPr>
          <w:p w:rsidR="004D6758" w:rsidRPr="006B36CC" w:rsidRDefault="004D6758" w:rsidP="004D6758">
            <w:pPr>
              <w:pStyle w:val="a3"/>
              <w:jc w:val="right"/>
              <w:rPr>
                <w:rFonts w:ascii="Times New Roman" w:hAnsi="Times New Roman" w:cs="Times New Roman"/>
              </w:rPr>
            </w:pPr>
            <w:r>
              <w:rPr>
                <w:rFonts w:ascii="Times New Roman" w:hAnsi="Times New Roman" w:cs="Times New Roman"/>
              </w:rPr>
              <w:t>185 036,4</w:t>
            </w: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r>
              <w:rPr>
                <w:rFonts w:ascii="Times New Roman" w:hAnsi="Times New Roman" w:cs="Times New Roman"/>
              </w:rPr>
              <w:t>5 309,0</w:t>
            </w:r>
          </w:p>
        </w:tc>
        <w:tc>
          <w:tcPr>
            <w:tcW w:w="1559" w:type="dxa"/>
          </w:tcPr>
          <w:p w:rsidR="004D6758" w:rsidRPr="006B36CC" w:rsidRDefault="004D6758" w:rsidP="004D6758">
            <w:pPr>
              <w:pStyle w:val="a3"/>
              <w:jc w:val="right"/>
              <w:rPr>
                <w:rFonts w:ascii="Times New Roman" w:hAnsi="Times New Roman" w:cs="Times New Roman"/>
              </w:rPr>
            </w:pPr>
            <w:r>
              <w:rPr>
                <w:rFonts w:ascii="Times New Roman" w:hAnsi="Times New Roman" w:cs="Times New Roman"/>
              </w:rPr>
              <w:t>185 036,4</w:t>
            </w: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r>
              <w:rPr>
                <w:rFonts w:ascii="Times New Roman" w:hAnsi="Times New Roman" w:cs="Times New Roman"/>
              </w:rPr>
              <w:t>5 309,0</w:t>
            </w:r>
          </w:p>
        </w:tc>
        <w:tc>
          <w:tcPr>
            <w:tcW w:w="1305" w:type="dxa"/>
          </w:tcPr>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0,0</w:t>
            </w: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0,0</w:t>
            </w:r>
          </w:p>
        </w:tc>
      </w:tr>
      <w:tr w:rsidR="004D6758" w:rsidRPr="006B36CC" w:rsidTr="004D7781">
        <w:tc>
          <w:tcPr>
            <w:tcW w:w="675" w:type="dxa"/>
          </w:tcPr>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3.2.</w:t>
            </w:r>
          </w:p>
        </w:tc>
        <w:tc>
          <w:tcPr>
            <w:tcW w:w="4111" w:type="dxa"/>
          </w:tcPr>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Расходы на 2020 год, в том числе условно утвержденные расходы</w:t>
            </w:r>
          </w:p>
        </w:tc>
        <w:tc>
          <w:tcPr>
            <w:tcW w:w="1843" w:type="dxa"/>
          </w:tcPr>
          <w:p w:rsidR="004D6758" w:rsidRPr="006B36CC" w:rsidRDefault="004D6758" w:rsidP="004D6758">
            <w:pPr>
              <w:pStyle w:val="a3"/>
              <w:jc w:val="right"/>
              <w:rPr>
                <w:rFonts w:ascii="Times New Roman" w:hAnsi="Times New Roman" w:cs="Times New Roman"/>
              </w:rPr>
            </w:pPr>
            <w:r>
              <w:rPr>
                <w:rFonts w:ascii="Times New Roman" w:hAnsi="Times New Roman" w:cs="Times New Roman"/>
              </w:rPr>
              <w:t>175 606,8</w:t>
            </w:r>
          </w:p>
          <w:p w:rsidR="004D6758" w:rsidRPr="006B36CC" w:rsidRDefault="004D6758" w:rsidP="004D6758">
            <w:pPr>
              <w:pStyle w:val="a3"/>
              <w:jc w:val="right"/>
              <w:rPr>
                <w:rFonts w:ascii="Times New Roman" w:hAnsi="Times New Roman" w:cs="Times New Roman"/>
              </w:rPr>
            </w:pPr>
            <w:r>
              <w:rPr>
                <w:rFonts w:ascii="Times New Roman" w:hAnsi="Times New Roman" w:cs="Times New Roman"/>
              </w:rPr>
              <w:t>4 500,0</w:t>
            </w:r>
          </w:p>
        </w:tc>
        <w:tc>
          <w:tcPr>
            <w:tcW w:w="1559" w:type="dxa"/>
          </w:tcPr>
          <w:p w:rsidR="004D6758" w:rsidRPr="006B36CC" w:rsidRDefault="004D6758" w:rsidP="004D6758">
            <w:pPr>
              <w:pStyle w:val="a3"/>
              <w:jc w:val="right"/>
              <w:rPr>
                <w:rFonts w:ascii="Times New Roman" w:hAnsi="Times New Roman" w:cs="Times New Roman"/>
              </w:rPr>
            </w:pPr>
            <w:r>
              <w:rPr>
                <w:rFonts w:ascii="Times New Roman" w:hAnsi="Times New Roman" w:cs="Times New Roman"/>
              </w:rPr>
              <w:t>175 606,8</w:t>
            </w:r>
          </w:p>
          <w:p w:rsidR="004D6758" w:rsidRPr="006B36CC" w:rsidRDefault="004D6758" w:rsidP="004D6758">
            <w:pPr>
              <w:pStyle w:val="a3"/>
              <w:jc w:val="right"/>
              <w:rPr>
                <w:rFonts w:ascii="Times New Roman" w:hAnsi="Times New Roman" w:cs="Times New Roman"/>
              </w:rPr>
            </w:pPr>
            <w:r>
              <w:rPr>
                <w:rFonts w:ascii="Times New Roman" w:hAnsi="Times New Roman" w:cs="Times New Roman"/>
              </w:rPr>
              <w:t>4 500,0</w:t>
            </w:r>
          </w:p>
        </w:tc>
        <w:tc>
          <w:tcPr>
            <w:tcW w:w="1305" w:type="dxa"/>
          </w:tcPr>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0,0</w:t>
            </w:r>
          </w:p>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0,0</w:t>
            </w:r>
          </w:p>
        </w:tc>
      </w:tr>
      <w:tr w:rsidR="004D6758" w:rsidRPr="006B36CC" w:rsidTr="004D7781">
        <w:tc>
          <w:tcPr>
            <w:tcW w:w="675" w:type="dxa"/>
          </w:tcPr>
          <w:p w:rsidR="004D6758" w:rsidRPr="006B36CC" w:rsidRDefault="004D6758" w:rsidP="004D6758">
            <w:pPr>
              <w:pStyle w:val="a3"/>
              <w:jc w:val="both"/>
              <w:rPr>
                <w:rFonts w:ascii="Times New Roman" w:hAnsi="Times New Roman" w:cs="Times New Roman"/>
              </w:rPr>
            </w:pPr>
            <w:r>
              <w:rPr>
                <w:rFonts w:ascii="Times New Roman" w:hAnsi="Times New Roman" w:cs="Times New Roman"/>
              </w:rPr>
              <w:t>3.2.</w:t>
            </w:r>
          </w:p>
        </w:tc>
        <w:tc>
          <w:tcPr>
            <w:tcW w:w="4111" w:type="dxa"/>
          </w:tcPr>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Расходы на 202</w:t>
            </w:r>
            <w:r>
              <w:rPr>
                <w:rFonts w:ascii="Times New Roman" w:hAnsi="Times New Roman" w:cs="Times New Roman"/>
              </w:rPr>
              <w:t>1</w:t>
            </w:r>
            <w:r w:rsidRPr="006B36CC">
              <w:rPr>
                <w:rFonts w:ascii="Times New Roman" w:hAnsi="Times New Roman" w:cs="Times New Roman"/>
              </w:rPr>
              <w:t xml:space="preserve"> год, в том числе условно утвержденные расходы</w:t>
            </w:r>
          </w:p>
        </w:tc>
        <w:tc>
          <w:tcPr>
            <w:tcW w:w="1843" w:type="dxa"/>
          </w:tcPr>
          <w:p w:rsidR="004D6758" w:rsidRDefault="004D6758" w:rsidP="004D6758">
            <w:pPr>
              <w:pStyle w:val="a3"/>
              <w:jc w:val="right"/>
              <w:rPr>
                <w:rFonts w:ascii="Times New Roman" w:hAnsi="Times New Roman" w:cs="Times New Roman"/>
              </w:rPr>
            </w:pPr>
            <w:r>
              <w:rPr>
                <w:rFonts w:ascii="Times New Roman" w:hAnsi="Times New Roman" w:cs="Times New Roman"/>
              </w:rPr>
              <w:t>185 036,4</w:t>
            </w:r>
          </w:p>
          <w:p w:rsidR="004D6758" w:rsidRDefault="004D6758" w:rsidP="004D6758">
            <w:pPr>
              <w:pStyle w:val="a3"/>
              <w:jc w:val="right"/>
              <w:rPr>
                <w:rFonts w:ascii="Times New Roman" w:hAnsi="Times New Roman" w:cs="Times New Roman"/>
              </w:rPr>
            </w:pPr>
            <w:r>
              <w:rPr>
                <w:rFonts w:ascii="Times New Roman" w:hAnsi="Times New Roman" w:cs="Times New Roman"/>
              </w:rPr>
              <w:t>9 500,0</w:t>
            </w:r>
          </w:p>
        </w:tc>
        <w:tc>
          <w:tcPr>
            <w:tcW w:w="1559" w:type="dxa"/>
          </w:tcPr>
          <w:p w:rsidR="004D6758" w:rsidRDefault="004D6758" w:rsidP="004D6758">
            <w:pPr>
              <w:pStyle w:val="a3"/>
              <w:jc w:val="right"/>
              <w:rPr>
                <w:rFonts w:ascii="Times New Roman" w:hAnsi="Times New Roman" w:cs="Times New Roman"/>
              </w:rPr>
            </w:pPr>
            <w:r>
              <w:rPr>
                <w:rFonts w:ascii="Times New Roman" w:hAnsi="Times New Roman" w:cs="Times New Roman"/>
              </w:rPr>
              <w:t>185 036,4</w:t>
            </w:r>
          </w:p>
          <w:p w:rsidR="004D6758" w:rsidRDefault="004D6758" w:rsidP="004D6758">
            <w:pPr>
              <w:pStyle w:val="a3"/>
              <w:jc w:val="right"/>
              <w:rPr>
                <w:rFonts w:ascii="Times New Roman" w:hAnsi="Times New Roman" w:cs="Times New Roman"/>
              </w:rPr>
            </w:pPr>
            <w:r>
              <w:rPr>
                <w:rFonts w:ascii="Times New Roman" w:hAnsi="Times New Roman" w:cs="Times New Roman"/>
              </w:rPr>
              <w:t>9 500,0</w:t>
            </w:r>
          </w:p>
        </w:tc>
        <w:tc>
          <w:tcPr>
            <w:tcW w:w="1305" w:type="dxa"/>
          </w:tcPr>
          <w:p w:rsidR="004D6758" w:rsidRDefault="00BD5F5E" w:rsidP="004D6758">
            <w:pPr>
              <w:pStyle w:val="a3"/>
              <w:jc w:val="right"/>
              <w:rPr>
                <w:rFonts w:ascii="Times New Roman" w:hAnsi="Times New Roman" w:cs="Times New Roman"/>
              </w:rPr>
            </w:pPr>
            <w:r>
              <w:rPr>
                <w:rFonts w:ascii="Times New Roman" w:hAnsi="Times New Roman" w:cs="Times New Roman"/>
              </w:rPr>
              <w:t>0,0</w:t>
            </w:r>
          </w:p>
          <w:p w:rsidR="00BD5F5E" w:rsidRPr="006B36CC" w:rsidRDefault="00BD5F5E" w:rsidP="004D6758">
            <w:pPr>
              <w:pStyle w:val="a3"/>
              <w:jc w:val="right"/>
              <w:rPr>
                <w:rFonts w:ascii="Times New Roman" w:hAnsi="Times New Roman" w:cs="Times New Roman"/>
              </w:rPr>
            </w:pPr>
            <w:r>
              <w:rPr>
                <w:rFonts w:ascii="Times New Roman" w:hAnsi="Times New Roman" w:cs="Times New Roman"/>
              </w:rPr>
              <w:t>0,0</w:t>
            </w:r>
          </w:p>
        </w:tc>
      </w:tr>
      <w:tr w:rsidR="004D6758" w:rsidRPr="006B36CC" w:rsidTr="004D7781">
        <w:tc>
          <w:tcPr>
            <w:tcW w:w="675" w:type="dxa"/>
          </w:tcPr>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3.3.</w:t>
            </w:r>
          </w:p>
        </w:tc>
        <w:tc>
          <w:tcPr>
            <w:tcW w:w="4111" w:type="dxa"/>
          </w:tcPr>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Дефицит (профицит) на 20</w:t>
            </w:r>
            <w:r>
              <w:rPr>
                <w:rFonts w:ascii="Times New Roman" w:hAnsi="Times New Roman" w:cs="Times New Roman"/>
              </w:rPr>
              <w:t>20</w:t>
            </w:r>
            <w:r w:rsidRPr="006B36CC">
              <w:rPr>
                <w:rFonts w:ascii="Times New Roman" w:hAnsi="Times New Roman" w:cs="Times New Roman"/>
              </w:rPr>
              <w:t xml:space="preserve"> год </w:t>
            </w:r>
          </w:p>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Дефицит (профицит) на 202</w:t>
            </w:r>
            <w:r>
              <w:rPr>
                <w:rFonts w:ascii="Times New Roman" w:hAnsi="Times New Roman" w:cs="Times New Roman"/>
              </w:rPr>
              <w:t>1</w:t>
            </w:r>
            <w:r w:rsidRPr="006B36CC">
              <w:rPr>
                <w:rFonts w:ascii="Times New Roman" w:hAnsi="Times New Roman" w:cs="Times New Roman"/>
              </w:rPr>
              <w:t xml:space="preserve"> год</w:t>
            </w:r>
          </w:p>
        </w:tc>
        <w:tc>
          <w:tcPr>
            <w:tcW w:w="1843" w:type="dxa"/>
          </w:tcPr>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0,0</w:t>
            </w:r>
          </w:p>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0,0</w:t>
            </w:r>
          </w:p>
        </w:tc>
        <w:tc>
          <w:tcPr>
            <w:tcW w:w="1559" w:type="dxa"/>
          </w:tcPr>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0,0</w:t>
            </w:r>
          </w:p>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0,0</w:t>
            </w:r>
          </w:p>
        </w:tc>
        <w:tc>
          <w:tcPr>
            <w:tcW w:w="1305" w:type="dxa"/>
          </w:tcPr>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0,0</w:t>
            </w:r>
          </w:p>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0,0</w:t>
            </w:r>
          </w:p>
        </w:tc>
      </w:tr>
      <w:tr w:rsidR="004D6758" w:rsidRPr="006B36CC" w:rsidTr="004D7781">
        <w:tc>
          <w:tcPr>
            <w:tcW w:w="675" w:type="dxa"/>
          </w:tcPr>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11.</w:t>
            </w:r>
          </w:p>
          <w:p w:rsidR="004D6758" w:rsidRPr="006B36CC" w:rsidRDefault="004D6758" w:rsidP="004D6758">
            <w:pPr>
              <w:pStyle w:val="a3"/>
              <w:jc w:val="both"/>
              <w:rPr>
                <w:rFonts w:ascii="Times New Roman" w:hAnsi="Times New Roman" w:cs="Times New Roman"/>
              </w:rPr>
            </w:pPr>
          </w:p>
          <w:p w:rsidR="004D6758" w:rsidRDefault="004D6758" w:rsidP="004D6758">
            <w:pPr>
              <w:pStyle w:val="a3"/>
              <w:jc w:val="both"/>
              <w:rPr>
                <w:rFonts w:ascii="Times New Roman" w:hAnsi="Times New Roman" w:cs="Times New Roman"/>
              </w:rPr>
            </w:pPr>
          </w:p>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11.1.</w:t>
            </w:r>
          </w:p>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11.2.</w:t>
            </w:r>
          </w:p>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11.3.</w:t>
            </w:r>
          </w:p>
        </w:tc>
        <w:tc>
          <w:tcPr>
            <w:tcW w:w="4111" w:type="dxa"/>
          </w:tcPr>
          <w:p w:rsidR="004D6758" w:rsidRDefault="004D6758" w:rsidP="004D6758">
            <w:pPr>
              <w:pStyle w:val="a3"/>
              <w:jc w:val="both"/>
              <w:rPr>
                <w:rFonts w:ascii="Times New Roman" w:hAnsi="Times New Roman" w:cs="Times New Roman"/>
              </w:rPr>
            </w:pPr>
            <w:r w:rsidRPr="006B36CC">
              <w:rPr>
                <w:rFonts w:ascii="Times New Roman" w:hAnsi="Times New Roman" w:cs="Times New Roman"/>
              </w:rPr>
              <w:t>Объем бюджетных ассигнований на исполнение публичных нормативных обязательств</w:t>
            </w:r>
          </w:p>
          <w:p w:rsidR="004D6758" w:rsidRPr="006B36CC" w:rsidRDefault="004D6758" w:rsidP="004D6758">
            <w:pPr>
              <w:pStyle w:val="a3"/>
              <w:jc w:val="both"/>
              <w:rPr>
                <w:rFonts w:ascii="Times New Roman" w:hAnsi="Times New Roman" w:cs="Times New Roman"/>
              </w:rPr>
            </w:pPr>
            <w:r>
              <w:rPr>
                <w:rFonts w:ascii="Times New Roman" w:hAnsi="Times New Roman" w:cs="Times New Roman"/>
              </w:rPr>
              <w:t>В 2019 году</w:t>
            </w:r>
          </w:p>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в 20</w:t>
            </w:r>
            <w:r>
              <w:rPr>
                <w:rFonts w:ascii="Times New Roman" w:hAnsi="Times New Roman" w:cs="Times New Roman"/>
              </w:rPr>
              <w:t>20</w:t>
            </w:r>
            <w:r w:rsidRPr="006B36CC">
              <w:rPr>
                <w:rFonts w:ascii="Times New Roman" w:hAnsi="Times New Roman" w:cs="Times New Roman"/>
              </w:rPr>
              <w:t xml:space="preserve"> году</w:t>
            </w:r>
          </w:p>
          <w:p w:rsidR="004D6758" w:rsidRPr="006B36CC" w:rsidRDefault="004D6758" w:rsidP="004D6758">
            <w:pPr>
              <w:pStyle w:val="a3"/>
              <w:jc w:val="both"/>
              <w:rPr>
                <w:rFonts w:ascii="Times New Roman" w:hAnsi="Times New Roman" w:cs="Times New Roman"/>
                <w:highlight w:val="yellow"/>
              </w:rPr>
            </w:pPr>
            <w:r w:rsidRPr="006B36CC">
              <w:rPr>
                <w:rFonts w:ascii="Times New Roman" w:hAnsi="Times New Roman" w:cs="Times New Roman"/>
              </w:rPr>
              <w:t>в 202</w:t>
            </w:r>
            <w:r>
              <w:rPr>
                <w:rFonts w:ascii="Times New Roman" w:hAnsi="Times New Roman" w:cs="Times New Roman"/>
              </w:rPr>
              <w:t>1</w:t>
            </w:r>
            <w:r w:rsidRPr="006B36CC">
              <w:rPr>
                <w:rFonts w:ascii="Times New Roman" w:hAnsi="Times New Roman" w:cs="Times New Roman"/>
              </w:rPr>
              <w:t xml:space="preserve"> году</w:t>
            </w:r>
          </w:p>
        </w:tc>
        <w:tc>
          <w:tcPr>
            <w:tcW w:w="1843" w:type="dxa"/>
          </w:tcPr>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r>
              <w:rPr>
                <w:rFonts w:ascii="Times New Roman" w:hAnsi="Times New Roman" w:cs="Times New Roman"/>
              </w:rPr>
              <w:t>291,0</w:t>
            </w:r>
          </w:p>
          <w:p w:rsidR="004D6758" w:rsidRDefault="004D6758" w:rsidP="004D6758">
            <w:pPr>
              <w:pStyle w:val="a3"/>
              <w:jc w:val="right"/>
              <w:rPr>
                <w:rFonts w:ascii="Times New Roman" w:hAnsi="Times New Roman" w:cs="Times New Roman"/>
              </w:rPr>
            </w:pPr>
            <w:r>
              <w:rPr>
                <w:rFonts w:ascii="Times New Roman" w:hAnsi="Times New Roman" w:cs="Times New Roman"/>
              </w:rPr>
              <w:t>291,0</w:t>
            </w:r>
          </w:p>
          <w:p w:rsidR="004D6758" w:rsidRPr="006B36CC" w:rsidRDefault="004D6758" w:rsidP="004D6758">
            <w:pPr>
              <w:pStyle w:val="a3"/>
              <w:jc w:val="right"/>
              <w:rPr>
                <w:rFonts w:ascii="Times New Roman" w:hAnsi="Times New Roman" w:cs="Times New Roman"/>
              </w:rPr>
            </w:pPr>
            <w:r>
              <w:rPr>
                <w:rFonts w:ascii="Times New Roman" w:hAnsi="Times New Roman" w:cs="Times New Roman"/>
              </w:rPr>
              <w:t>291,0</w:t>
            </w:r>
          </w:p>
        </w:tc>
        <w:tc>
          <w:tcPr>
            <w:tcW w:w="1559" w:type="dxa"/>
          </w:tcPr>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r>
              <w:rPr>
                <w:rFonts w:ascii="Times New Roman" w:hAnsi="Times New Roman" w:cs="Times New Roman"/>
              </w:rPr>
              <w:t>291,0</w:t>
            </w:r>
          </w:p>
          <w:p w:rsidR="004D6758" w:rsidRDefault="004D6758" w:rsidP="004D6758">
            <w:pPr>
              <w:pStyle w:val="a3"/>
              <w:jc w:val="right"/>
              <w:rPr>
                <w:rFonts w:ascii="Times New Roman" w:hAnsi="Times New Roman" w:cs="Times New Roman"/>
              </w:rPr>
            </w:pPr>
            <w:r>
              <w:rPr>
                <w:rFonts w:ascii="Times New Roman" w:hAnsi="Times New Roman" w:cs="Times New Roman"/>
              </w:rPr>
              <w:t>291,0</w:t>
            </w:r>
          </w:p>
          <w:p w:rsidR="004D6758" w:rsidRPr="006B36CC" w:rsidRDefault="004D6758" w:rsidP="004D6758">
            <w:pPr>
              <w:pStyle w:val="a3"/>
              <w:jc w:val="right"/>
              <w:rPr>
                <w:rFonts w:ascii="Times New Roman" w:hAnsi="Times New Roman" w:cs="Times New Roman"/>
              </w:rPr>
            </w:pPr>
            <w:r>
              <w:rPr>
                <w:rFonts w:ascii="Times New Roman" w:hAnsi="Times New Roman" w:cs="Times New Roman"/>
              </w:rPr>
              <w:t>291,0</w:t>
            </w:r>
          </w:p>
        </w:tc>
        <w:tc>
          <w:tcPr>
            <w:tcW w:w="1305" w:type="dxa"/>
          </w:tcPr>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0,0</w:t>
            </w:r>
          </w:p>
          <w:p w:rsidR="004D6758" w:rsidRDefault="004D6758" w:rsidP="004D6758">
            <w:pPr>
              <w:pStyle w:val="a3"/>
              <w:jc w:val="right"/>
              <w:rPr>
                <w:rFonts w:ascii="Times New Roman" w:hAnsi="Times New Roman" w:cs="Times New Roman"/>
              </w:rPr>
            </w:pPr>
            <w:r w:rsidRPr="006B36CC">
              <w:rPr>
                <w:rFonts w:ascii="Times New Roman" w:hAnsi="Times New Roman" w:cs="Times New Roman"/>
              </w:rPr>
              <w:t>0,0</w:t>
            </w:r>
          </w:p>
          <w:p w:rsidR="00BD5F5E" w:rsidRPr="006B36CC" w:rsidRDefault="00BD5F5E" w:rsidP="004D6758">
            <w:pPr>
              <w:pStyle w:val="a3"/>
              <w:jc w:val="right"/>
              <w:rPr>
                <w:rFonts w:ascii="Times New Roman" w:hAnsi="Times New Roman" w:cs="Times New Roman"/>
              </w:rPr>
            </w:pPr>
            <w:r>
              <w:rPr>
                <w:rFonts w:ascii="Times New Roman" w:hAnsi="Times New Roman" w:cs="Times New Roman"/>
              </w:rPr>
              <w:t>0,0</w:t>
            </w:r>
          </w:p>
        </w:tc>
      </w:tr>
      <w:tr w:rsidR="004D6758" w:rsidRPr="006B36CC" w:rsidTr="004D7781">
        <w:tc>
          <w:tcPr>
            <w:tcW w:w="675" w:type="dxa"/>
          </w:tcPr>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12.</w:t>
            </w:r>
          </w:p>
          <w:p w:rsidR="004D6758" w:rsidRPr="006B36CC" w:rsidRDefault="004D6758" w:rsidP="004D6758">
            <w:pPr>
              <w:pStyle w:val="a3"/>
              <w:jc w:val="both"/>
              <w:rPr>
                <w:rFonts w:ascii="Times New Roman" w:hAnsi="Times New Roman" w:cs="Times New Roman"/>
              </w:rPr>
            </w:pPr>
          </w:p>
          <w:p w:rsidR="004D6758" w:rsidRDefault="004D6758" w:rsidP="004D6758">
            <w:pPr>
              <w:pStyle w:val="a3"/>
              <w:jc w:val="both"/>
              <w:rPr>
                <w:rFonts w:ascii="Times New Roman" w:hAnsi="Times New Roman" w:cs="Times New Roman"/>
              </w:rPr>
            </w:pPr>
          </w:p>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12.1.</w:t>
            </w:r>
          </w:p>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12.2.</w:t>
            </w:r>
          </w:p>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12.3.</w:t>
            </w:r>
          </w:p>
        </w:tc>
        <w:tc>
          <w:tcPr>
            <w:tcW w:w="4111" w:type="dxa"/>
          </w:tcPr>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Объем бюджетных ассигнований на финансовое обеспечение реализации муниципальных программ</w:t>
            </w:r>
          </w:p>
          <w:p w:rsidR="004D6758" w:rsidRPr="006B36CC" w:rsidRDefault="004D6758" w:rsidP="004D6758">
            <w:pPr>
              <w:pStyle w:val="a3"/>
              <w:jc w:val="both"/>
              <w:rPr>
                <w:rFonts w:ascii="Times New Roman" w:hAnsi="Times New Roman" w:cs="Times New Roman"/>
              </w:rPr>
            </w:pPr>
            <w:r>
              <w:rPr>
                <w:rFonts w:ascii="Times New Roman" w:hAnsi="Times New Roman" w:cs="Times New Roman"/>
              </w:rPr>
              <w:t>в 2019</w:t>
            </w:r>
            <w:r w:rsidRPr="006B36CC">
              <w:rPr>
                <w:rFonts w:ascii="Times New Roman" w:hAnsi="Times New Roman" w:cs="Times New Roman"/>
              </w:rPr>
              <w:t xml:space="preserve"> году</w:t>
            </w:r>
          </w:p>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в 20</w:t>
            </w:r>
            <w:r>
              <w:rPr>
                <w:rFonts w:ascii="Times New Roman" w:hAnsi="Times New Roman" w:cs="Times New Roman"/>
              </w:rPr>
              <w:t>20</w:t>
            </w:r>
            <w:r w:rsidRPr="006B36CC">
              <w:rPr>
                <w:rFonts w:ascii="Times New Roman" w:hAnsi="Times New Roman" w:cs="Times New Roman"/>
              </w:rPr>
              <w:t xml:space="preserve"> году</w:t>
            </w:r>
          </w:p>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в 202</w:t>
            </w:r>
            <w:r>
              <w:rPr>
                <w:rFonts w:ascii="Times New Roman" w:hAnsi="Times New Roman" w:cs="Times New Roman"/>
              </w:rPr>
              <w:t>1</w:t>
            </w:r>
            <w:r w:rsidRPr="006B36CC">
              <w:rPr>
                <w:rFonts w:ascii="Times New Roman" w:hAnsi="Times New Roman" w:cs="Times New Roman"/>
              </w:rPr>
              <w:t xml:space="preserve"> году</w:t>
            </w:r>
          </w:p>
        </w:tc>
        <w:tc>
          <w:tcPr>
            <w:tcW w:w="1843" w:type="dxa"/>
          </w:tcPr>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p>
          <w:p w:rsidR="004D6758" w:rsidRDefault="004D6758" w:rsidP="004D6758">
            <w:pPr>
              <w:pStyle w:val="a3"/>
              <w:jc w:val="right"/>
              <w:rPr>
                <w:rFonts w:ascii="Times New Roman" w:hAnsi="Times New Roman" w:cs="Times New Roman"/>
              </w:rPr>
            </w:pPr>
            <w:r>
              <w:rPr>
                <w:rFonts w:ascii="Times New Roman" w:hAnsi="Times New Roman" w:cs="Times New Roman"/>
              </w:rPr>
              <w:t>137 833,0</w:t>
            </w:r>
          </w:p>
          <w:p w:rsidR="004D6758" w:rsidRDefault="004D6758" w:rsidP="004D6758">
            <w:pPr>
              <w:pStyle w:val="a3"/>
              <w:jc w:val="right"/>
              <w:rPr>
                <w:rFonts w:ascii="Times New Roman" w:hAnsi="Times New Roman" w:cs="Times New Roman"/>
              </w:rPr>
            </w:pPr>
            <w:r>
              <w:rPr>
                <w:rFonts w:ascii="Times New Roman" w:hAnsi="Times New Roman" w:cs="Times New Roman"/>
              </w:rPr>
              <w:t>154 382,1</w:t>
            </w:r>
          </w:p>
          <w:p w:rsidR="004D6758" w:rsidRPr="006B36CC" w:rsidRDefault="004D6758" w:rsidP="004D6758">
            <w:pPr>
              <w:pStyle w:val="a3"/>
              <w:jc w:val="right"/>
              <w:rPr>
                <w:rFonts w:ascii="Times New Roman" w:hAnsi="Times New Roman" w:cs="Times New Roman"/>
              </w:rPr>
            </w:pPr>
            <w:r>
              <w:rPr>
                <w:rFonts w:ascii="Times New Roman" w:hAnsi="Times New Roman" w:cs="Times New Roman"/>
              </w:rPr>
              <w:t>158 720,1</w:t>
            </w:r>
          </w:p>
        </w:tc>
        <w:tc>
          <w:tcPr>
            <w:tcW w:w="1559" w:type="dxa"/>
          </w:tcPr>
          <w:p w:rsidR="004D6758" w:rsidRDefault="004D6758" w:rsidP="004D6758">
            <w:pPr>
              <w:pStyle w:val="a3"/>
              <w:jc w:val="right"/>
              <w:rPr>
                <w:rFonts w:ascii="Times New Roman" w:hAnsi="Times New Roman" w:cs="Times New Roman"/>
              </w:rPr>
            </w:pPr>
          </w:p>
          <w:p w:rsidR="004D6758" w:rsidRDefault="004D6758" w:rsidP="004D6758">
            <w:pPr>
              <w:pStyle w:val="a3"/>
              <w:jc w:val="right"/>
              <w:rPr>
                <w:rFonts w:ascii="Times New Roman" w:hAnsi="Times New Roman" w:cs="Times New Roman"/>
              </w:rPr>
            </w:pPr>
          </w:p>
          <w:p w:rsidR="004D6758" w:rsidRDefault="004D6758" w:rsidP="004D6758">
            <w:pPr>
              <w:pStyle w:val="a3"/>
              <w:jc w:val="right"/>
              <w:rPr>
                <w:rFonts w:ascii="Times New Roman" w:hAnsi="Times New Roman" w:cs="Times New Roman"/>
              </w:rPr>
            </w:pPr>
          </w:p>
          <w:p w:rsidR="004D6758" w:rsidRDefault="004D6758" w:rsidP="004D6758">
            <w:pPr>
              <w:pStyle w:val="a3"/>
              <w:jc w:val="right"/>
              <w:rPr>
                <w:rFonts w:ascii="Times New Roman" w:hAnsi="Times New Roman" w:cs="Times New Roman"/>
              </w:rPr>
            </w:pPr>
            <w:r>
              <w:rPr>
                <w:rFonts w:ascii="Times New Roman" w:hAnsi="Times New Roman" w:cs="Times New Roman"/>
              </w:rPr>
              <w:t>331 179,2</w:t>
            </w:r>
          </w:p>
          <w:p w:rsidR="004D6758" w:rsidRDefault="004D6758" w:rsidP="004D6758">
            <w:pPr>
              <w:pStyle w:val="a3"/>
              <w:jc w:val="right"/>
              <w:rPr>
                <w:rFonts w:ascii="Times New Roman" w:hAnsi="Times New Roman" w:cs="Times New Roman"/>
              </w:rPr>
            </w:pPr>
            <w:r>
              <w:rPr>
                <w:rFonts w:ascii="Times New Roman" w:hAnsi="Times New Roman" w:cs="Times New Roman"/>
              </w:rPr>
              <w:t>154 382,1</w:t>
            </w:r>
          </w:p>
          <w:p w:rsidR="004D6758" w:rsidRPr="006B36CC" w:rsidRDefault="004D6758" w:rsidP="004D6758">
            <w:pPr>
              <w:pStyle w:val="a3"/>
              <w:jc w:val="right"/>
              <w:rPr>
                <w:rFonts w:ascii="Times New Roman" w:hAnsi="Times New Roman" w:cs="Times New Roman"/>
              </w:rPr>
            </w:pPr>
            <w:r>
              <w:rPr>
                <w:rFonts w:ascii="Times New Roman" w:hAnsi="Times New Roman" w:cs="Times New Roman"/>
              </w:rPr>
              <w:t>158 720,1</w:t>
            </w:r>
          </w:p>
        </w:tc>
        <w:tc>
          <w:tcPr>
            <w:tcW w:w="1305" w:type="dxa"/>
          </w:tcPr>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p>
          <w:p w:rsidR="004D6758" w:rsidRDefault="004D6758" w:rsidP="004D6758">
            <w:pPr>
              <w:pStyle w:val="a3"/>
              <w:jc w:val="right"/>
              <w:rPr>
                <w:rFonts w:ascii="Times New Roman" w:hAnsi="Times New Roman" w:cs="Times New Roman"/>
              </w:rPr>
            </w:pPr>
            <w:r>
              <w:rPr>
                <w:rFonts w:ascii="Times New Roman" w:hAnsi="Times New Roman" w:cs="Times New Roman"/>
              </w:rPr>
              <w:t>+193 346,2</w:t>
            </w:r>
          </w:p>
          <w:p w:rsidR="004D6758" w:rsidRDefault="004D6758" w:rsidP="004D6758">
            <w:pPr>
              <w:pStyle w:val="a3"/>
              <w:jc w:val="right"/>
              <w:rPr>
                <w:rFonts w:ascii="Times New Roman" w:hAnsi="Times New Roman" w:cs="Times New Roman"/>
              </w:rPr>
            </w:pPr>
            <w:r>
              <w:rPr>
                <w:rFonts w:ascii="Times New Roman" w:hAnsi="Times New Roman" w:cs="Times New Roman"/>
              </w:rPr>
              <w:t>0,0</w:t>
            </w:r>
          </w:p>
          <w:p w:rsidR="004D6758" w:rsidRPr="006B36CC" w:rsidRDefault="004D6758" w:rsidP="004D6758">
            <w:pPr>
              <w:pStyle w:val="a3"/>
              <w:jc w:val="right"/>
              <w:rPr>
                <w:rFonts w:ascii="Times New Roman" w:hAnsi="Times New Roman" w:cs="Times New Roman"/>
              </w:rPr>
            </w:pPr>
            <w:r>
              <w:rPr>
                <w:rFonts w:ascii="Times New Roman" w:hAnsi="Times New Roman" w:cs="Times New Roman"/>
              </w:rPr>
              <w:t>0,0</w:t>
            </w:r>
          </w:p>
        </w:tc>
      </w:tr>
      <w:tr w:rsidR="004D6758" w:rsidRPr="006B36CC" w:rsidTr="004D7781">
        <w:tc>
          <w:tcPr>
            <w:tcW w:w="675" w:type="dxa"/>
          </w:tcPr>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14.</w:t>
            </w:r>
          </w:p>
          <w:p w:rsidR="004D6758" w:rsidRPr="006B36CC" w:rsidRDefault="004D6758" w:rsidP="004D6758">
            <w:pPr>
              <w:pStyle w:val="a3"/>
              <w:jc w:val="both"/>
              <w:rPr>
                <w:rFonts w:ascii="Times New Roman" w:hAnsi="Times New Roman" w:cs="Times New Roman"/>
              </w:rPr>
            </w:pPr>
          </w:p>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14.1.</w:t>
            </w:r>
          </w:p>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14.2.</w:t>
            </w:r>
          </w:p>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14.3.</w:t>
            </w:r>
          </w:p>
        </w:tc>
        <w:tc>
          <w:tcPr>
            <w:tcW w:w="4111" w:type="dxa"/>
          </w:tcPr>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lastRenderedPageBreak/>
              <w:t xml:space="preserve">Объем бюджетных ассигнований </w:t>
            </w:r>
            <w:r w:rsidRPr="006B36CC">
              <w:rPr>
                <w:rFonts w:ascii="Times New Roman" w:hAnsi="Times New Roman" w:cs="Times New Roman"/>
              </w:rPr>
              <w:lastRenderedPageBreak/>
              <w:t>дорожного фонда городского поселения</w:t>
            </w:r>
          </w:p>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на 201</w:t>
            </w:r>
            <w:r>
              <w:rPr>
                <w:rFonts w:ascii="Times New Roman" w:hAnsi="Times New Roman" w:cs="Times New Roman"/>
              </w:rPr>
              <w:t>9</w:t>
            </w:r>
            <w:r w:rsidRPr="006B36CC">
              <w:rPr>
                <w:rFonts w:ascii="Times New Roman" w:hAnsi="Times New Roman" w:cs="Times New Roman"/>
              </w:rPr>
              <w:t xml:space="preserve"> год</w:t>
            </w:r>
          </w:p>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на 20</w:t>
            </w:r>
            <w:r>
              <w:rPr>
                <w:rFonts w:ascii="Times New Roman" w:hAnsi="Times New Roman" w:cs="Times New Roman"/>
              </w:rPr>
              <w:t>20</w:t>
            </w:r>
            <w:r w:rsidRPr="006B36CC">
              <w:rPr>
                <w:rFonts w:ascii="Times New Roman" w:hAnsi="Times New Roman" w:cs="Times New Roman"/>
              </w:rPr>
              <w:t xml:space="preserve"> год</w:t>
            </w:r>
          </w:p>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на 202</w:t>
            </w:r>
            <w:r>
              <w:rPr>
                <w:rFonts w:ascii="Times New Roman" w:hAnsi="Times New Roman" w:cs="Times New Roman"/>
              </w:rPr>
              <w:t>1</w:t>
            </w:r>
            <w:r w:rsidRPr="006B36CC">
              <w:rPr>
                <w:rFonts w:ascii="Times New Roman" w:hAnsi="Times New Roman" w:cs="Times New Roman"/>
              </w:rPr>
              <w:t xml:space="preserve"> год</w:t>
            </w:r>
          </w:p>
        </w:tc>
        <w:tc>
          <w:tcPr>
            <w:tcW w:w="1843" w:type="dxa"/>
          </w:tcPr>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p>
          <w:p w:rsidR="004D6758" w:rsidRDefault="004D6758" w:rsidP="004D6758">
            <w:pPr>
              <w:pStyle w:val="a3"/>
              <w:jc w:val="right"/>
              <w:rPr>
                <w:rFonts w:ascii="Times New Roman" w:hAnsi="Times New Roman" w:cs="Times New Roman"/>
              </w:rPr>
            </w:pPr>
            <w:r>
              <w:rPr>
                <w:rFonts w:ascii="Times New Roman" w:hAnsi="Times New Roman" w:cs="Times New Roman"/>
              </w:rPr>
              <w:t>5 431,8</w:t>
            </w:r>
          </w:p>
          <w:p w:rsidR="004D6758" w:rsidRDefault="004D6758" w:rsidP="004D6758">
            <w:pPr>
              <w:pStyle w:val="a3"/>
              <w:jc w:val="right"/>
              <w:rPr>
                <w:rFonts w:ascii="Times New Roman" w:hAnsi="Times New Roman" w:cs="Times New Roman"/>
              </w:rPr>
            </w:pPr>
            <w:r>
              <w:rPr>
                <w:rFonts w:ascii="Times New Roman" w:hAnsi="Times New Roman" w:cs="Times New Roman"/>
              </w:rPr>
              <w:t>6 872,6</w:t>
            </w:r>
          </w:p>
          <w:p w:rsidR="004D6758" w:rsidRPr="006B36CC" w:rsidRDefault="004D6758" w:rsidP="004D6758">
            <w:pPr>
              <w:pStyle w:val="a3"/>
              <w:jc w:val="right"/>
              <w:rPr>
                <w:rFonts w:ascii="Times New Roman" w:hAnsi="Times New Roman" w:cs="Times New Roman"/>
              </w:rPr>
            </w:pPr>
            <w:r>
              <w:rPr>
                <w:rFonts w:ascii="Times New Roman" w:hAnsi="Times New Roman" w:cs="Times New Roman"/>
              </w:rPr>
              <w:t>8 191,1</w:t>
            </w:r>
          </w:p>
        </w:tc>
        <w:tc>
          <w:tcPr>
            <w:tcW w:w="1559" w:type="dxa"/>
          </w:tcPr>
          <w:p w:rsidR="004D6758" w:rsidRDefault="004D6758" w:rsidP="004D6758">
            <w:pPr>
              <w:pStyle w:val="a3"/>
              <w:jc w:val="right"/>
              <w:rPr>
                <w:rFonts w:ascii="Times New Roman" w:hAnsi="Times New Roman" w:cs="Times New Roman"/>
              </w:rPr>
            </w:pPr>
          </w:p>
          <w:p w:rsidR="004D6758" w:rsidRDefault="004D6758" w:rsidP="004D6758">
            <w:pPr>
              <w:pStyle w:val="a3"/>
              <w:jc w:val="right"/>
              <w:rPr>
                <w:rFonts w:ascii="Times New Roman" w:hAnsi="Times New Roman" w:cs="Times New Roman"/>
              </w:rPr>
            </w:pPr>
          </w:p>
          <w:p w:rsidR="004D6758" w:rsidRDefault="004D6758" w:rsidP="004D6758">
            <w:pPr>
              <w:pStyle w:val="a3"/>
              <w:jc w:val="right"/>
              <w:rPr>
                <w:rFonts w:ascii="Times New Roman" w:hAnsi="Times New Roman" w:cs="Times New Roman"/>
              </w:rPr>
            </w:pPr>
            <w:r>
              <w:rPr>
                <w:rFonts w:ascii="Times New Roman" w:hAnsi="Times New Roman" w:cs="Times New Roman"/>
              </w:rPr>
              <w:t>7 414,4</w:t>
            </w:r>
          </w:p>
          <w:p w:rsidR="004D6758" w:rsidRDefault="004D6758" w:rsidP="004D6758">
            <w:pPr>
              <w:pStyle w:val="a3"/>
              <w:jc w:val="right"/>
              <w:rPr>
                <w:rFonts w:ascii="Times New Roman" w:hAnsi="Times New Roman" w:cs="Times New Roman"/>
              </w:rPr>
            </w:pPr>
            <w:r>
              <w:rPr>
                <w:rFonts w:ascii="Times New Roman" w:hAnsi="Times New Roman" w:cs="Times New Roman"/>
              </w:rPr>
              <w:t>6 872,6</w:t>
            </w:r>
          </w:p>
          <w:p w:rsidR="004D6758" w:rsidRPr="006B36CC" w:rsidRDefault="004D6758" w:rsidP="004D6758">
            <w:pPr>
              <w:pStyle w:val="a3"/>
              <w:jc w:val="right"/>
              <w:rPr>
                <w:rFonts w:ascii="Times New Roman" w:hAnsi="Times New Roman" w:cs="Times New Roman"/>
              </w:rPr>
            </w:pPr>
            <w:r>
              <w:rPr>
                <w:rFonts w:ascii="Times New Roman" w:hAnsi="Times New Roman" w:cs="Times New Roman"/>
              </w:rPr>
              <w:t>8 191,1</w:t>
            </w:r>
          </w:p>
        </w:tc>
        <w:tc>
          <w:tcPr>
            <w:tcW w:w="1305" w:type="dxa"/>
          </w:tcPr>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r>
              <w:rPr>
                <w:rFonts w:ascii="Times New Roman" w:hAnsi="Times New Roman" w:cs="Times New Roman"/>
              </w:rPr>
              <w:t>+1 982,6</w:t>
            </w:r>
          </w:p>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0,0</w:t>
            </w:r>
          </w:p>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0,0</w:t>
            </w:r>
          </w:p>
        </w:tc>
      </w:tr>
      <w:tr w:rsidR="004D6758" w:rsidRPr="006B36CC" w:rsidTr="004D7781">
        <w:tc>
          <w:tcPr>
            <w:tcW w:w="675" w:type="dxa"/>
          </w:tcPr>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lastRenderedPageBreak/>
              <w:t>16.</w:t>
            </w:r>
          </w:p>
          <w:p w:rsidR="004D6758" w:rsidRPr="006B36CC" w:rsidRDefault="004D6758" w:rsidP="004D6758">
            <w:pPr>
              <w:pStyle w:val="a3"/>
              <w:jc w:val="both"/>
              <w:rPr>
                <w:rFonts w:ascii="Times New Roman" w:hAnsi="Times New Roman" w:cs="Times New Roman"/>
              </w:rPr>
            </w:pPr>
          </w:p>
          <w:p w:rsidR="004D6758" w:rsidRPr="006B36CC" w:rsidRDefault="004D6758" w:rsidP="004D6758">
            <w:pPr>
              <w:pStyle w:val="a3"/>
              <w:jc w:val="both"/>
              <w:rPr>
                <w:rFonts w:ascii="Times New Roman" w:hAnsi="Times New Roman" w:cs="Times New Roman"/>
              </w:rPr>
            </w:pPr>
          </w:p>
          <w:p w:rsidR="004D6758" w:rsidRPr="006B36CC" w:rsidRDefault="004D6758" w:rsidP="004D6758">
            <w:pPr>
              <w:pStyle w:val="a3"/>
              <w:jc w:val="both"/>
              <w:rPr>
                <w:rFonts w:ascii="Times New Roman" w:hAnsi="Times New Roman" w:cs="Times New Roman"/>
              </w:rPr>
            </w:pPr>
          </w:p>
          <w:p w:rsidR="004D6758" w:rsidRPr="006B36CC" w:rsidRDefault="004D6758" w:rsidP="004D6758">
            <w:pPr>
              <w:pStyle w:val="a3"/>
              <w:jc w:val="both"/>
              <w:rPr>
                <w:rFonts w:ascii="Times New Roman" w:hAnsi="Times New Roman" w:cs="Times New Roman"/>
              </w:rPr>
            </w:pPr>
          </w:p>
          <w:p w:rsidR="004D6758" w:rsidRPr="006B36CC" w:rsidRDefault="004D6758" w:rsidP="004D6758">
            <w:pPr>
              <w:pStyle w:val="a3"/>
              <w:jc w:val="both"/>
              <w:rPr>
                <w:rFonts w:ascii="Times New Roman" w:hAnsi="Times New Roman" w:cs="Times New Roman"/>
              </w:rPr>
            </w:pPr>
          </w:p>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16.1.</w:t>
            </w:r>
          </w:p>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16.2.</w:t>
            </w:r>
          </w:p>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16.3.</w:t>
            </w:r>
          </w:p>
        </w:tc>
        <w:tc>
          <w:tcPr>
            <w:tcW w:w="4111" w:type="dxa"/>
          </w:tcPr>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 xml:space="preserve">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w:t>
            </w:r>
          </w:p>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на 201</w:t>
            </w:r>
            <w:r>
              <w:rPr>
                <w:rFonts w:ascii="Times New Roman" w:hAnsi="Times New Roman" w:cs="Times New Roman"/>
              </w:rPr>
              <w:t>9</w:t>
            </w:r>
            <w:r w:rsidRPr="006B36CC">
              <w:rPr>
                <w:rFonts w:ascii="Times New Roman" w:hAnsi="Times New Roman" w:cs="Times New Roman"/>
              </w:rPr>
              <w:t xml:space="preserve"> год</w:t>
            </w:r>
          </w:p>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на 20</w:t>
            </w:r>
            <w:r>
              <w:rPr>
                <w:rFonts w:ascii="Times New Roman" w:hAnsi="Times New Roman" w:cs="Times New Roman"/>
              </w:rPr>
              <w:t>20</w:t>
            </w:r>
            <w:r w:rsidRPr="006B36CC">
              <w:rPr>
                <w:rFonts w:ascii="Times New Roman" w:hAnsi="Times New Roman" w:cs="Times New Roman"/>
              </w:rPr>
              <w:t xml:space="preserve"> год</w:t>
            </w:r>
          </w:p>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на 202</w:t>
            </w:r>
            <w:r>
              <w:rPr>
                <w:rFonts w:ascii="Times New Roman" w:hAnsi="Times New Roman" w:cs="Times New Roman"/>
              </w:rPr>
              <w:t>1</w:t>
            </w:r>
            <w:r w:rsidRPr="006B36CC">
              <w:rPr>
                <w:rFonts w:ascii="Times New Roman" w:hAnsi="Times New Roman" w:cs="Times New Roman"/>
              </w:rPr>
              <w:t xml:space="preserve"> год</w:t>
            </w:r>
          </w:p>
        </w:tc>
        <w:tc>
          <w:tcPr>
            <w:tcW w:w="1843" w:type="dxa"/>
          </w:tcPr>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p>
          <w:p w:rsidR="004D6758" w:rsidRDefault="004D6758" w:rsidP="004D6758">
            <w:pPr>
              <w:pStyle w:val="a3"/>
              <w:jc w:val="right"/>
              <w:rPr>
                <w:rFonts w:ascii="Times New Roman" w:hAnsi="Times New Roman" w:cs="Times New Roman"/>
              </w:rPr>
            </w:pPr>
            <w:r>
              <w:rPr>
                <w:rFonts w:ascii="Times New Roman" w:hAnsi="Times New Roman" w:cs="Times New Roman"/>
              </w:rPr>
              <w:t>12 775,9</w:t>
            </w:r>
          </w:p>
          <w:p w:rsidR="004D6758" w:rsidRDefault="004D6758" w:rsidP="004D6758">
            <w:pPr>
              <w:pStyle w:val="a3"/>
              <w:jc w:val="right"/>
              <w:rPr>
                <w:rFonts w:ascii="Times New Roman" w:hAnsi="Times New Roman" w:cs="Times New Roman"/>
              </w:rPr>
            </w:pPr>
            <w:r>
              <w:rPr>
                <w:rFonts w:ascii="Times New Roman" w:hAnsi="Times New Roman" w:cs="Times New Roman"/>
              </w:rPr>
              <w:t>17 966,6</w:t>
            </w:r>
          </w:p>
          <w:p w:rsidR="004D6758" w:rsidRPr="006B36CC" w:rsidRDefault="004D6758" w:rsidP="004D6758">
            <w:pPr>
              <w:pStyle w:val="a3"/>
              <w:jc w:val="right"/>
              <w:rPr>
                <w:rFonts w:ascii="Times New Roman" w:hAnsi="Times New Roman" w:cs="Times New Roman"/>
              </w:rPr>
            </w:pPr>
            <w:r>
              <w:rPr>
                <w:rFonts w:ascii="Times New Roman" w:hAnsi="Times New Roman" w:cs="Times New Roman"/>
              </w:rPr>
              <w:t>17 162,3</w:t>
            </w:r>
          </w:p>
        </w:tc>
        <w:tc>
          <w:tcPr>
            <w:tcW w:w="1559" w:type="dxa"/>
          </w:tcPr>
          <w:p w:rsidR="004D6758" w:rsidRDefault="004D6758" w:rsidP="004D6758">
            <w:pPr>
              <w:pStyle w:val="a3"/>
              <w:jc w:val="right"/>
              <w:rPr>
                <w:rFonts w:ascii="Times New Roman" w:hAnsi="Times New Roman" w:cs="Times New Roman"/>
              </w:rPr>
            </w:pPr>
          </w:p>
          <w:p w:rsidR="004D6758" w:rsidRDefault="004D6758" w:rsidP="004D6758">
            <w:pPr>
              <w:pStyle w:val="a3"/>
              <w:jc w:val="right"/>
              <w:rPr>
                <w:rFonts w:ascii="Times New Roman" w:hAnsi="Times New Roman" w:cs="Times New Roman"/>
              </w:rPr>
            </w:pPr>
          </w:p>
          <w:p w:rsidR="004D6758" w:rsidRDefault="004D6758" w:rsidP="004D6758">
            <w:pPr>
              <w:pStyle w:val="a3"/>
              <w:jc w:val="right"/>
              <w:rPr>
                <w:rFonts w:ascii="Times New Roman" w:hAnsi="Times New Roman" w:cs="Times New Roman"/>
              </w:rPr>
            </w:pPr>
          </w:p>
          <w:p w:rsidR="004D6758" w:rsidRDefault="004D6758" w:rsidP="004D6758">
            <w:pPr>
              <w:pStyle w:val="a3"/>
              <w:jc w:val="right"/>
              <w:rPr>
                <w:rFonts w:ascii="Times New Roman" w:hAnsi="Times New Roman" w:cs="Times New Roman"/>
              </w:rPr>
            </w:pPr>
          </w:p>
          <w:p w:rsidR="004D6758" w:rsidRDefault="004D6758" w:rsidP="004D6758">
            <w:pPr>
              <w:pStyle w:val="a3"/>
              <w:jc w:val="right"/>
              <w:rPr>
                <w:rFonts w:ascii="Times New Roman" w:hAnsi="Times New Roman" w:cs="Times New Roman"/>
              </w:rPr>
            </w:pPr>
          </w:p>
          <w:p w:rsidR="004D6758" w:rsidRDefault="004D6758" w:rsidP="004D6758">
            <w:pPr>
              <w:pStyle w:val="a3"/>
              <w:jc w:val="right"/>
              <w:rPr>
                <w:rFonts w:ascii="Times New Roman" w:hAnsi="Times New Roman" w:cs="Times New Roman"/>
              </w:rPr>
            </w:pPr>
          </w:p>
          <w:p w:rsidR="004D6758" w:rsidRDefault="004D6758" w:rsidP="004D6758">
            <w:pPr>
              <w:pStyle w:val="a3"/>
              <w:jc w:val="right"/>
              <w:rPr>
                <w:rFonts w:ascii="Times New Roman" w:hAnsi="Times New Roman" w:cs="Times New Roman"/>
              </w:rPr>
            </w:pPr>
            <w:r>
              <w:rPr>
                <w:rFonts w:ascii="Times New Roman" w:hAnsi="Times New Roman" w:cs="Times New Roman"/>
              </w:rPr>
              <w:t>168 527,4</w:t>
            </w:r>
          </w:p>
          <w:p w:rsidR="004D6758" w:rsidRDefault="004D6758" w:rsidP="004D6758">
            <w:pPr>
              <w:pStyle w:val="a3"/>
              <w:jc w:val="right"/>
              <w:rPr>
                <w:rFonts w:ascii="Times New Roman" w:hAnsi="Times New Roman" w:cs="Times New Roman"/>
              </w:rPr>
            </w:pPr>
            <w:r>
              <w:rPr>
                <w:rFonts w:ascii="Times New Roman" w:hAnsi="Times New Roman" w:cs="Times New Roman"/>
              </w:rPr>
              <w:t>17 966,6</w:t>
            </w:r>
          </w:p>
          <w:p w:rsidR="004D6758" w:rsidRPr="006B36CC" w:rsidRDefault="004D6758" w:rsidP="004D6758">
            <w:pPr>
              <w:pStyle w:val="a3"/>
              <w:jc w:val="right"/>
              <w:rPr>
                <w:rFonts w:ascii="Times New Roman" w:hAnsi="Times New Roman" w:cs="Times New Roman"/>
              </w:rPr>
            </w:pPr>
            <w:r>
              <w:rPr>
                <w:rFonts w:ascii="Times New Roman" w:hAnsi="Times New Roman" w:cs="Times New Roman"/>
              </w:rPr>
              <w:t>17 162,3</w:t>
            </w:r>
          </w:p>
        </w:tc>
        <w:tc>
          <w:tcPr>
            <w:tcW w:w="1305" w:type="dxa"/>
          </w:tcPr>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r>
              <w:rPr>
                <w:rFonts w:ascii="Times New Roman" w:hAnsi="Times New Roman" w:cs="Times New Roman"/>
              </w:rPr>
              <w:t>+155 751,5</w:t>
            </w:r>
          </w:p>
          <w:p w:rsidR="004D6758" w:rsidRDefault="004D6758" w:rsidP="004D6758">
            <w:pPr>
              <w:pStyle w:val="a3"/>
              <w:jc w:val="right"/>
              <w:rPr>
                <w:rFonts w:ascii="Times New Roman" w:hAnsi="Times New Roman" w:cs="Times New Roman"/>
              </w:rPr>
            </w:pPr>
            <w:r w:rsidRPr="006B36CC">
              <w:rPr>
                <w:rFonts w:ascii="Times New Roman" w:hAnsi="Times New Roman" w:cs="Times New Roman"/>
              </w:rPr>
              <w:t>0,0</w:t>
            </w:r>
          </w:p>
          <w:p w:rsidR="004D6758" w:rsidRPr="006B36CC" w:rsidRDefault="004D6758" w:rsidP="004D6758">
            <w:pPr>
              <w:pStyle w:val="a3"/>
              <w:jc w:val="right"/>
              <w:rPr>
                <w:rFonts w:ascii="Times New Roman" w:hAnsi="Times New Roman" w:cs="Times New Roman"/>
              </w:rPr>
            </w:pPr>
            <w:r>
              <w:rPr>
                <w:rFonts w:ascii="Times New Roman" w:hAnsi="Times New Roman" w:cs="Times New Roman"/>
              </w:rPr>
              <w:t>0,0</w:t>
            </w:r>
          </w:p>
        </w:tc>
      </w:tr>
      <w:tr w:rsidR="004D6758" w:rsidRPr="006B36CC" w:rsidTr="004D7781">
        <w:tc>
          <w:tcPr>
            <w:tcW w:w="675" w:type="dxa"/>
          </w:tcPr>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17.</w:t>
            </w:r>
          </w:p>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17.1.</w:t>
            </w:r>
          </w:p>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17.2.</w:t>
            </w:r>
          </w:p>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17.3.</w:t>
            </w:r>
          </w:p>
        </w:tc>
        <w:tc>
          <w:tcPr>
            <w:tcW w:w="4111" w:type="dxa"/>
          </w:tcPr>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 xml:space="preserve">Резервный фонд </w:t>
            </w:r>
          </w:p>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на 201</w:t>
            </w:r>
            <w:r>
              <w:rPr>
                <w:rFonts w:ascii="Times New Roman" w:hAnsi="Times New Roman" w:cs="Times New Roman"/>
              </w:rPr>
              <w:t>9</w:t>
            </w:r>
            <w:r w:rsidRPr="006B36CC">
              <w:rPr>
                <w:rFonts w:ascii="Times New Roman" w:hAnsi="Times New Roman" w:cs="Times New Roman"/>
              </w:rPr>
              <w:t xml:space="preserve"> год</w:t>
            </w:r>
          </w:p>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на 20</w:t>
            </w:r>
            <w:r>
              <w:rPr>
                <w:rFonts w:ascii="Times New Roman" w:hAnsi="Times New Roman" w:cs="Times New Roman"/>
              </w:rPr>
              <w:t>20</w:t>
            </w:r>
            <w:r w:rsidRPr="006B36CC">
              <w:rPr>
                <w:rFonts w:ascii="Times New Roman" w:hAnsi="Times New Roman" w:cs="Times New Roman"/>
              </w:rPr>
              <w:t xml:space="preserve"> год</w:t>
            </w:r>
          </w:p>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на 202</w:t>
            </w:r>
            <w:r>
              <w:rPr>
                <w:rFonts w:ascii="Times New Roman" w:hAnsi="Times New Roman" w:cs="Times New Roman"/>
              </w:rPr>
              <w:t>1</w:t>
            </w:r>
            <w:r w:rsidRPr="006B36CC">
              <w:rPr>
                <w:rFonts w:ascii="Times New Roman" w:hAnsi="Times New Roman" w:cs="Times New Roman"/>
              </w:rPr>
              <w:t xml:space="preserve"> год</w:t>
            </w:r>
          </w:p>
        </w:tc>
        <w:tc>
          <w:tcPr>
            <w:tcW w:w="1843" w:type="dxa"/>
          </w:tcPr>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r>
              <w:rPr>
                <w:rFonts w:ascii="Times New Roman" w:hAnsi="Times New Roman" w:cs="Times New Roman"/>
              </w:rPr>
              <w:t>3 500,0</w:t>
            </w:r>
          </w:p>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3 500,0</w:t>
            </w:r>
          </w:p>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3 500,0</w:t>
            </w:r>
          </w:p>
        </w:tc>
        <w:tc>
          <w:tcPr>
            <w:tcW w:w="1559" w:type="dxa"/>
          </w:tcPr>
          <w:p w:rsidR="004D6758"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r>
              <w:rPr>
                <w:rFonts w:ascii="Times New Roman" w:hAnsi="Times New Roman" w:cs="Times New Roman"/>
              </w:rPr>
              <w:t>3 500,0</w:t>
            </w:r>
          </w:p>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3 500,0</w:t>
            </w:r>
          </w:p>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3 500,0</w:t>
            </w:r>
          </w:p>
        </w:tc>
        <w:tc>
          <w:tcPr>
            <w:tcW w:w="1305" w:type="dxa"/>
          </w:tcPr>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0,0</w:t>
            </w:r>
          </w:p>
          <w:p w:rsidR="004D6758" w:rsidRDefault="004D6758" w:rsidP="004D6758">
            <w:pPr>
              <w:pStyle w:val="a3"/>
              <w:jc w:val="right"/>
              <w:rPr>
                <w:rFonts w:ascii="Times New Roman" w:hAnsi="Times New Roman" w:cs="Times New Roman"/>
              </w:rPr>
            </w:pPr>
            <w:r w:rsidRPr="006B36CC">
              <w:rPr>
                <w:rFonts w:ascii="Times New Roman" w:hAnsi="Times New Roman" w:cs="Times New Roman"/>
              </w:rPr>
              <w:t>0,0</w:t>
            </w:r>
          </w:p>
          <w:p w:rsidR="004D6758" w:rsidRPr="006B36CC" w:rsidRDefault="004D6758" w:rsidP="004D6758">
            <w:pPr>
              <w:pStyle w:val="a3"/>
              <w:jc w:val="right"/>
              <w:rPr>
                <w:rFonts w:ascii="Times New Roman" w:hAnsi="Times New Roman" w:cs="Times New Roman"/>
              </w:rPr>
            </w:pPr>
            <w:r>
              <w:rPr>
                <w:rFonts w:ascii="Times New Roman" w:hAnsi="Times New Roman" w:cs="Times New Roman"/>
              </w:rPr>
              <w:t>0,0</w:t>
            </w:r>
          </w:p>
        </w:tc>
      </w:tr>
      <w:tr w:rsidR="004D6758" w:rsidRPr="006B36CC" w:rsidTr="004D7781">
        <w:trPr>
          <w:trHeight w:val="1408"/>
        </w:trPr>
        <w:tc>
          <w:tcPr>
            <w:tcW w:w="675" w:type="dxa"/>
          </w:tcPr>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18.</w:t>
            </w:r>
          </w:p>
        </w:tc>
        <w:tc>
          <w:tcPr>
            <w:tcW w:w="4111" w:type="dxa"/>
          </w:tcPr>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Иные межбюджетные трансферты из бюджета городского поселения бюджету муниципального образования</w:t>
            </w:r>
          </w:p>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на 201</w:t>
            </w:r>
            <w:r>
              <w:rPr>
                <w:rFonts w:ascii="Times New Roman" w:hAnsi="Times New Roman" w:cs="Times New Roman"/>
              </w:rPr>
              <w:t>9</w:t>
            </w:r>
            <w:r w:rsidRPr="006B36CC">
              <w:rPr>
                <w:rFonts w:ascii="Times New Roman" w:hAnsi="Times New Roman" w:cs="Times New Roman"/>
              </w:rPr>
              <w:t xml:space="preserve"> год</w:t>
            </w:r>
          </w:p>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на 20</w:t>
            </w:r>
            <w:r>
              <w:rPr>
                <w:rFonts w:ascii="Times New Roman" w:hAnsi="Times New Roman" w:cs="Times New Roman"/>
              </w:rPr>
              <w:t>20</w:t>
            </w:r>
            <w:r w:rsidRPr="006B36CC">
              <w:rPr>
                <w:rFonts w:ascii="Times New Roman" w:hAnsi="Times New Roman" w:cs="Times New Roman"/>
              </w:rPr>
              <w:t xml:space="preserve"> год</w:t>
            </w:r>
          </w:p>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на 202</w:t>
            </w:r>
            <w:r>
              <w:rPr>
                <w:rFonts w:ascii="Times New Roman" w:hAnsi="Times New Roman" w:cs="Times New Roman"/>
              </w:rPr>
              <w:t>1</w:t>
            </w:r>
            <w:r w:rsidRPr="006B36CC">
              <w:rPr>
                <w:rFonts w:ascii="Times New Roman" w:hAnsi="Times New Roman" w:cs="Times New Roman"/>
              </w:rPr>
              <w:t xml:space="preserve"> год</w:t>
            </w:r>
          </w:p>
        </w:tc>
        <w:tc>
          <w:tcPr>
            <w:tcW w:w="1843" w:type="dxa"/>
          </w:tcPr>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r>
              <w:rPr>
                <w:rFonts w:ascii="Times New Roman" w:hAnsi="Times New Roman" w:cs="Times New Roman"/>
              </w:rPr>
              <w:t>4 758,5</w:t>
            </w:r>
          </w:p>
          <w:p w:rsidR="004D6758" w:rsidRPr="006B36CC" w:rsidRDefault="004D6758" w:rsidP="004D6758">
            <w:pPr>
              <w:pStyle w:val="a3"/>
              <w:jc w:val="right"/>
              <w:rPr>
                <w:rFonts w:ascii="Times New Roman" w:hAnsi="Times New Roman" w:cs="Times New Roman"/>
              </w:rPr>
            </w:pPr>
            <w:r>
              <w:rPr>
                <w:rFonts w:ascii="Times New Roman" w:hAnsi="Times New Roman" w:cs="Times New Roman"/>
              </w:rPr>
              <w:t>4 537,0</w:t>
            </w:r>
          </w:p>
          <w:p w:rsidR="004D6758" w:rsidRPr="006B36CC" w:rsidRDefault="004D6758" w:rsidP="004D6758">
            <w:pPr>
              <w:pStyle w:val="a3"/>
              <w:jc w:val="right"/>
              <w:rPr>
                <w:rFonts w:ascii="Times New Roman" w:hAnsi="Times New Roman" w:cs="Times New Roman"/>
              </w:rPr>
            </w:pPr>
            <w:r>
              <w:rPr>
                <w:rFonts w:ascii="Times New Roman" w:hAnsi="Times New Roman" w:cs="Times New Roman"/>
              </w:rPr>
              <w:t>4 572,6</w:t>
            </w:r>
          </w:p>
        </w:tc>
        <w:tc>
          <w:tcPr>
            <w:tcW w:w="1559" w:type="dxa"/>
          </w:tcPr>
          <w:p w:rsidR="004D6758" w:rsidRDefault="004D6758" w:rsidP="004D6758">
            <w:pPr>
              <w:pStyle w:val="a3"/>
              <w:jc w:val="right"/>
              <w:rPr>
                <w:rFonts w:ascii="Times New Roman" w:hAnsi="Times New Roman" w:cs="Times New Roman"/>
              </w:rPr>
            </w:pPr>
          </w:p>
          <w:p w:rsidR="004D6758" w:rsidRDefault="004D6758" w:rsidP="004D6758">
            <w:pPr>
              <w:pStyle w:val="a3"/>
              <w:jc w:val="right"/>
              <w:rPr>
                <w:rFonts w:ascii="Times New Roman" w:hAnsi="Times New Roman" w:cs="Times New Roman"/>
              </w:rPr>
            </w:pPr>
          </w:p>
          <w:p w:rsidR="004D6758" w:rsidRDefault="004D6758" w:rsidP="004D6758">
            <w:pPr>
              <w:pStyle w:val="a3"/>
              <w:jc w:val="right"/>
              <w:rPr>
                <w:rFonts w:ascii="Times New Roman" w:hAnsi="Times New Roman" w:cs="Times New Roman"/>
              </w:rPr>
            </w:pPr>
          </w:p>
          <w:p w:rsidR="004D6758" w:rsidRDefault="004D6758" w:rsidP="004D6758">
            <w:pPr>
              <w:pStyle w:val="a3"/>
              <w:jc w:val="right"/>
              <w:rPr>
                <w:rFonts w:ascii="Times New Roman" w:hAnsi="Times New Roman" w:cs="Times New Roman"/>
              </w:rPr>
            </w:pPr>
            <w:r>
              <w:rPr>
                <w:rFonts w:ascii="Times New Roman" w:hAnsi="Times New Roman" w:cs="Times New Roman"/>
              </w:rPr>
              <w:t>3 758,5</w:t>
            </w:r>
          </w:p>
          <w:p w:rsidR="004D6758" w:rsidRPr="006B36CC" w:rsidRDefault="004D6758" w:rsidP="004D6758">
            <w:pPr>
              <w:pStyle w:val="a3"/>
              <w:jc w:val="right"/>
              <w:rPr>
                <w:rFonts w:ascii="Times New Roman" w:hAnsi="Times New Roman" w:cs="Times New Roman"/>
              </w:rPr>
            </w:pPr>
            <w:r>
              <w:rPr>
                <w:rFonts w:ascii="Times New Roman" w:hAnsi="Times New Roman" w:cs="Times New Roman"/>
              </w:rPr>
              <w:t>4 537,0</w:t>
            </w:r>
          </w:p>
          <w:p w:rsidR="004D6758" w:rsidRPr="006B36CC" w:rsidRDefault="004D6758" w:rsidP="004D6758">
            <w:pPr>
              <w:pStyle w:val="a3"/>
              <w:jc w:val="right"/>
              <w:rPr>
                <w:rFonts w:ascii="Times New Roman" w:hAnsi="Times New Roman" w:cs="Times New Roman"/>
              </w:rPr>
            </w:pPr>
            <w:r>
              <w:rPr>
                <w:rFonts w:ascii="Times New Roman" w:hAnsi="Times New Roman" w:cs="Times New Roman"/>
              </w:rPr>
              <w:t>4 572,6</w:t>
            </w:r>
          </w:p>
        </w:tc>
        <w:tc>
          <w:tcPr>
            <w:tcW w:w="1305" w:type="dxa"/>
          </w:tcPr>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r>
              <w:rPr>
                <w:rFonts w:ascii="Times New Roman" w:hAnsi="Times New Roman" w:cs="Times New Roman"/>
              </w:rPr>
              <w:t>-1000,0</w:t>
            </w:r>
          </w:p>
          <w:p w:rsidR="004D6758" w:rsidRDefault="004D6758" w:rsidP="004D6758">
            <w:pPr>
              <w:pStyle w:val="a3"/>
              <w:jc w:val="right"/>
              <w:rPr>
                <w:rFonts w:ascii="Times New Roman" w:hAnsi="Times New Roman" w:cs="Times New Roman"/>
              </w:rPr>
            </w:pPr>
            <w:r w:rsidRPr="006B36CC">
              <w:rPr>
                <w:rFonts w:ascii="Times New Roman" w:hAnsi="Times New Roman" w:cs="Times New Roman"/>
              </w:rPr>
              <w:t>0,0</w:t>
            </w:r>
          </w:p>
          <w:p w:rsidR="004D6758" w:rsidRPr="006B36CC" w:rsidRDefault="004D6758" w:rsidP="004D6758">
            <w:pPr>
              <w:pStyle w:val="a3"/>
              <w:jc w:val="right"/>
              <w:rPr>
                <w:rFonts w:ascii="Times New Roman" w:hAnsi="Times New Roman" w:cs="Times New Roman"/>
              </w:rPr>
            </w:pPr>
            <w:r>
              <w:rPr>
                <w:rFonts w:ascii="Times New Roman" w:hAnsi="Times New Roman" w:cs="Times New Roman"/>
              </w:rPr>
              <w:t>0,0</w:t>
            </w:r>
          </w:p>
        </w:tc>
      </w:tr>
      <w:tr w:rsidR="004D6758" w:rsidRPr="006B36CC" w:rsidTr="004D7781">
        <w:tc>
          <w:tcPr>
            <w:tcW w:w="675" w:type="dxa"/>
          </w:tcPr>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20.</w:t>
            </w:r>
          </w:p>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20.1.</w:t>
            </w:r>
          </w:p>
        </w:tc>
        <w:tc>
          <w:tcPr>
            <w:tcW w:w="4111" w:type="dxa"/>
          </w:tcPr>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Предельный объем муниципального долга на 201</w:t>
            </w:r>
            <w:r>
              <w:rPr>
                <w:rFonts w:ascii="Times New Roman" w:hAnsi="Times New Roman" w:cs="Times New Roman"/>
              </w:rPr>
              <w:t>9</w:t>
            </w:r>
            <w:r w:rsidRPr="006B36CC">
              <w:rPr>
                <w:rFonts w:ascii="Times New Roman" w:hAnsi="Times New Roman" w:cs="Times New Roman"/>
              </w:rPr>
              <w:t xml:space="preserve"> год </w:t>
            </w:r>
          </w:p>
        </w:tc>
        <w:tc>
          <w:tcPr>
            <w:tcW w:w="1843" w:type="dxa"/>
          </w:tcPr>
          <w:p w:rsidR="004D6758"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r>
              <w:rPr>
                <w:rFonts w:ascii="Times New Roman" w:hAnsi="Times New Roman" w:cs="Times New Roman"/>
              </w:rPr>
              <w:t xml:space="preserve">   </w:t>
            </w:r>
            <w:r w:rsidRPr="006B36CC">
              <w:rPr>
                <w:rFonts w:ascii="Times New Roman" w:hAnsi="Times New Roman" w:cs="Times New Roman"/>
              </w:rPr>
              <w:t>100 000,0</w:t>
            </w:r>
          </w:p>
        </w:tc>
        <w:tc>
          <w:tcPr>
            <w:tcW w:w="1559" w:type="dxa"/>
          </w:tcPr>
          <w:p w:rsidR="004D6758"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r>
              <w:rPr>
                <w:rFonts w:ascii="Times New Roman" w:hAnsi="Times New Roman" w:cs="Times New Roman"/>
              </w:rPr>
              <w:t xml:space="preserve">   </w:t>
            </w:r>
            <w:r w:rsidRPr="006B36CC">
              <w:rPr>
                <w:rFonts w:ascii="Times New Roman" w:hAnsi="Times New Roman" w:cs="Times New Roman"/>
              </w:rPr>
              <w:t>100 000,0</w:t>
            </w:r>
          </w:p>
        </w:tc>
        <w:tc>
          <w:tcPr>
            <w:tcW w:w="1305" w:type="dxa"/>
          </w:tcPr>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0,0</w:t>
            </w:r>
          </w:p>
        </w:tc>
      </w:tr>
      <w:tr w:rsidR="004D6758" w:rsidRPr="006B36CC" w:rsidTr="004D7781">
        <w:tc>
          <w:tcPr>
            <w:tcW w:w="675" w:type="dxa"/>
          </w:tcPr>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20.2.</w:t>
            </w:r>
          </w:p>
        </w:tc>
        <w:tc>
          <w:tcPr>
            <w:tcW w:w="4111" w:type="dxa"/>
          </w:tcPr>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Верхний предел муниципального внутреннего долга на 01.01.20</w:t>
            </w:r>
            <w:r>
              <w:rPr>
                <w:rFonts w:ascii="Times New Roman" w:hAnsi="Times New Roman" w:cs="Times New Roman"/>
              </w:rPr>
              <w:t>20</w:t>
            </w:r>
            <w:r w:rsidRPr="006B36CC">
              <w:rPr>
                <w:rFonts w:ascii="Times New Roman" w:hAnsi="Times New Roman" w:cs="Times New Roman"/>
              </w:rPr>
              <w:t xml:space="preserve"> года по долговым обязательствам городского поселения</w:t>
            </w:r>
          </w:p>
        </w:tc>
        <w:tc>
          <w:tcPr>
            <w:tcW w:w="1843" w:type="dxa"/>
          </w:tcPr>
          <w:p w:rsidR="004D6758"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40 751,3</w:t>
            </w:r>
          </w:p>
        </w:tc>
        <w:tc>
          <w:tcPr>
            <w:tcW w:w="1559" w:type="dxa"/>
          </w:tcPr>
          <w:p w:rsidR="004D6758"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40 751,3</w:t>
            </w:r>
          </w:p>
        </w:tc>
        <w:tc>
          <w:tcPr>
            <w:tcW w:w="1305" w:type="dxa"/>
          </w:tcPr>
          <w:p w:rsidR="00603A86" w:rsidRDefault="00603A86" w:rsidP="004D6758">
            <w:pPr>
              <w:pStyle w:val="a3"/>
              <w:jc w:val="right"/>
              <w:rPr>
                <w:rFonts w:ascii="Times New Roman" w:hAnsi="Times New Roman" w:cs="Times New Roman"/>
              </w:rPr>
            </w:pPr>
          </w:p>
          <w:p w:rsidR="004D6758" w:rsidRPr="006B36CC" w:rsidRDefault="004D6758" w:rsidP="00603A86">
            <w:pPr>
              <w:pStyle w:val="a3"/>
              <w:jc w:val="right"/>
              <w:rPr>
                <w:rFonts w:ascii="Times New Roman" w:hAnsi="Times New Roman" w:cs="Times New Roman"/>
              </w:rPr>
            </w:pPr>
            <w:r w:rsidRPr="006B36CC">
              <w:rPr>
                <w:rFonts w:ascii="Times New Roman" w:hAnsi="Times New Roman" w:cs="Times New Roman"/>
              </w:rPr>
              <w:t>0,0</w:t>
            </w:r>
          </w:p>
        </w:tc>
      </w:tr>
      <w:tr w:rsidR="004D6758" w:rsidRPr="006B36CC" w:rsidTr="004D7781">
        <w:tc>
          <w:tcPr>
            <w:tcW w:w="675" w:type="dxa"/>
          </w:tcPr>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20.3.</w:t>
            </w:r>
          </w:p>
        </w:tc>
        <w:tc>
          <w:tcPr>
            <w:tcW w:w="4111" w:type="dxa"/>
          </w:tcPr>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Предельный объем муниципального долга на 20</w:t>
            </w:r>
            <w:r>
              <w:rPr>
                <w:rFonts w:ascii="Times New Roman" w:hAnsi="Times New Roman" w:cs="Times New Roman"/>
              </w:rPr>
              <w:t>20</w:t>
            </w:r>
            <w:r w:rsidRPr="006B36CC">
              <w:rPr>
                <w:rFonts w:ascii="Times New Roman" w:hAnsi="Times New Roman" w:cs="Times New Roman"/>
              </w:rPr>
              <w:t xml:space="preserve"> год </w:t>
            </w:r>
          </w:p>
        </w:tc>
        <w:tc>
          <w:tcPr>
            <w:tcW w:w="1843" w:type="dxa"/>
          </w:tcPr>
          <w:p w:rsidR="004D6758"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100 000,0</w:t>
            </w:r>
          </w:p>
        </w:tc>
        <w:tc>
          <w:tcPr>
            <w:tcW w:w="1559" w:type="dxa"/>
          </w:tcPr>
          <w:p w:rsidR="004D6758"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100 000,0</w:t>
            </w:r>
          </w:p>
        </w:tc>
        <w:tc>
          <w:tcPr>
            <w:tcW w:w="1305" w:type="dxa"/>
          </w:tcPr>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0,0</w:t>
            </w:r>
          </w:p>
        </w:tc>
      </w:tr>
      <w:tr w:rsidR="004D6758" w:rsidRPr="006B36CC" w:rsidTr="004D7781">
        <w:tc>
          <w:tcPr>
            <w:tcW w:w="675" w:type="dxa"/>
          </w:tcPr>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20.4.</w:t>
            </w:r>
          </w:p>
        </w:tc>
        <w:tc>
          <w:tcPr>
            <w:tcW w:w="4111" w:type="dxa"/>
          </w:tcPr>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Верхний предел муниципального внутреннего долга на 01.01.202</w:t>
            </w:r>
            <w:r>
              <w:rPr>
                <w:rFonts w:ascii="Times New Roman" w:hAnsi="Times New Roman" w:cs="Times New Roman"/>
              </w:rPr>
              <w:t>1</w:t>
            </w:r>
            <w:r w:rsidRPr="006B36CC">
              <w:rPr>
                <w:rFonts w:ascii="Times New Roman" w:hAnsi="Times New Roman" w:cs="Times New Roman"/>
              </w:rPr>
              <w:t xml:space="preserve"> года по долговым обязательствам городского поселения, в т.ч. по муниципальным гарантиям</w:t>
            </w:r>
          </w:p>
        </w:tc>
        <w:tc>
          <w:tcPr>
            <w:tcW w:w="1843" w:type="dxa"/>
          </w:tcPr>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40 751,3</w:t>
            </w: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0,0</w:t>
            </w:r>
          </w:p>
        </w:tc>
        <w:tc>
          <w:tcPr>
            <w:tcW w:w="1559" w:type="dxa"/>
          </w:tcPr>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40 751,3</w:t>
            </w: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0,0</w:t>
            </w:r>
          </w:p>
        </w:tc>
        <w:tc>
          <w:tcPr>
            <w:tcW w:w="1305" w:type="dxa"/>
          </w:tcPr>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0,0</w:t>
            </w: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0,0</w:t>
            </w:r>
          </w:p>
        </w:tc>
      </w:tr>
      <w:tr w:rsidR="004D6758" w:rsidRPr="006B36CC" w:rsidTr="004D7781">
        <w:tc>
          <w:tcPr>
            <w:tcW w:w="675" w:type="dxa"/>
          </w:tcPr>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20.5</w:t>
            </w:r>
          </w:p>
        </w:tc>
        <w:tc>
          <w:tcPr>
            <w:tcW w:w="4111" w:type="dxa"/>
          </w:tcPr>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Предельный объем муниципального долга на 202</w:t>
            </w:r>
            <w:r>
              <w:rPr>
                <w:rFonts w:ascii="Times New Roman" w:hAnsi="Times New Roman" w:cs="Times New Roman"/>
              </w:rPr>
              <w:t>1</w:t>
            </w:r>
            <w:r w:rsidRPr="006B36CC">
              <w:rPr>
                <w:rFonts w:ascii="Times New Roman" w:hAnsi="Times New Roman" w:cs="Times New Roman"/>
              </w:rPr>
              <w:t xml:space="preserve"> год </w:t>
            </w:r>
          </w:p>
        </w:tc>
        <w:tc>
          <w:tcPr>
            <w:tcW w:w="1843" w:type="dxa"/>
          </w:tcPr>
          <w:p w:rsidR="004D6758"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100 000,0</w:t>
            </w:r>
          </w:p>
        </w:tc>
        <w:tc>
          <w:tcPr>
            <w:tcW w:w="1559" w:type="dxa"/>
          </w:tcPr>
          <w:p w:rsidR="004D6758"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100 000,0</w:t>
            </w:r>
          </w:p>
        </w:tc>
        <w:tc>
          <w:tcPr>
            <w:tcW w:w="1305" w:type="dxa"/>
          </w:tcPr>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0,0</w:t>
            </w:r>
          </w:p>
        </w:tc>
      </w:tr>
      <w:tr w:rsidR="004D6758" w:rsidRPr="006B36CC" w:rsidTr="004D7781">
        <w:tc>
          <w:tcPr>
            <w:tcW w:w="675" w:type="dxa"/>
          </w:tcPr>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20.6.</w:t>
            </w:r>
          </w:p>
        </w:tc>
        <w:tc>
          <w:tcPr>
            <w:tcW w:w="4111" w:type="dxa"/>
          </w:tcPr>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Верхний предел муниципального внутреннего долга на 01.01.202</w:t>
            </w:r>
            <w:r>
              <w:rPr>
                <w:rFonts w:ascii="Times New Roman" w:hAnsi="Times New Roman" w:cs="Times New Roman"/>
              </w:rPr>
              <w:t>2</w:t>
            </w:r>
            <w:r w:rsidRPr="006B36CC">
              <w:rPr>
                <w:rFonts w:ascii="Times New Roman" w:hAnsi="Times New Roman" w:cs="Times New Roman"/>
              </w:rPr>
              <w:t xml:space="preserve"> года по долговым обязательствам городского поселения, в т.ч. по муниципальным гарантиям</w:t>
            </w:r>
          </w:p>
        </w:tc>
        <w:tc>
          <w:tcPr>
            <w:tcW w:w="1843" w:type="dxa"/>
          </w:tcPr>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40 751,3</w:t>
            </w: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0,0</w:t>
            </w:r>
          </w:p>
        </w:tc>
        <w:tc>
          <w:tcPr>
            <w:tcW w:w="1559" w:type="dxa"/>
          </w:tcPr>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40 751,3</w:t>
            </w: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0,0</w:t>
            </w:r>
          </w:p>
        </w:tc>
        <w:tc>
          <w:tcPr>
            <w:tcW w:w="1305" w:type="dxa"/>
          </w:tcPr>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0,0</w:t>
            </w: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0,0</w:t>
            </w:r>
          </w:p>
        </w:tc>
      </w:tr>
      <w:tr w:rsidR="004D6758" w:rsidRPr="006B36CC" w:rsidTr="004D7781">
        <w:tc>
          <w:tcPr>
            <w:tcW w:w="675" w:type="dxa"/>
          </w:tcPr>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21.</w:t>
            </w:r>
          </w:p>
          <w:p w:rsidR="004D6758" w:rsidRDefault="004D6758" w:rsidP="004D6758">
            <w:pPr>
              <w:pStyle w:val="a3"/>
              <w:jc w:val="both"/>
              <w:rPr>
                <w:rFonts w:ascii="Times New Roman" w:hAnsi="Times New Roman" w:cs="Times New Roman"/>
              </w:rPr>
            </w:pPr>
          </w:p>
          <w:p w:rsidR="004D6758" w:rsidRDefault="004D6758" w:rsidP="004D6758">
            <w:pPr>
              <w:pStyle w:val="a3"/>
              <w:jc w:val="both"/>
              <w:rPr>
                <w:rFonts w:ascii="Times New Roman" w:hAnsi="Times New Roman" w:cs="Times New Roman"/>
              </w:rPr>
            </w:pPr>
            <w:r>
              <w:rPr>
                <w:rFonts w:ascii="Times New Roman" w:hAnsi="Times New Roman" w:cs="Times New Roman"/>
              </w:rPr>
              <w:t>21.1</w:t>
            </w:r>
          </w:p>
          <w:p w:rsidR="004D6758" w:rsidRDefault="004D6758" w:rsidP="004D6758">
            <w:pPr>
              <w:pStyle w:val="a3"/>
              <w:jc w:val="both"/>
              <w:rPr>
                <w:rFonts w:ascii="Times New Roman" w:hAnsi="Times New Roman" w:cs="Times New Roman"/>
              </w:rPr>
            </w:pPr>
            <w:r>
              <w:rPr>
                <w:rFonts w:ascii="Times New Roman" w:hAnsi="Times New Roman" w:cs="Times New Roman"/>
              </w:rPr>
              <w:t>21.2</w:t>
            </w:r>
          </w:p>
          <w:p w:rsidR="004D6758" w:rsidRPr="006B36CC" w:rsidRDefault="004D6758" w:rsidP="004D6758">
            <w:pPr>
              <w:pStyle w:val="a3"/>
              <w:jc w:val="both"/>
              <w:rPr>
                <w:rFonts w:ascii="Times New Roman" w:hAnsi="Times New Roman" w:cs="Times New Roman"/>
              </w:rPr>
            </w:pPr>
            <w:r>
              <w:rPr>
                <w:rFonts w:ascii="Times New Roman" w:hAnsi="Times New Roman" w:cs="Times New Roman"/>
              </w:rPr>
              <w:t>21.3</w:t>
            </w:r>
          </w:p>
        </w:tc>
        <w:tc>
          <w:tcPr>
            <w:tcW w:w="4111" w:type="dxa"/>
          </w:tcPr>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Расходы городского поселения на обслуживание муниципального долга</w:t>
            </w:r>
          </w:p>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в 201</w:t>
            </w:r>
            <w:r>
              <w:rPr>
                <w:rFonts w:ascii="Times New Roman" w:hAnsi="Times New Roman" w:cs="Times New Roman"/>
              </w:rPr>
              <w:t>9</w:t>
            </w:r>
            <w:r w:rsidRPr="006B36CC">
              <w:rPr>
                <w:rFonts w:ascii="Times New Roman" w:hAnsi="Times New Roman" w:cs="Times New Roman"/>
              </w:rPr>
              <w:t xml:space="preserve"> году</w:t>
            </w:r>
          </w:p>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в 20</w:t>
            </w:r>
            <w:r>
              <w:rPr>
                <w:rFonts w:ascii="Times New Roman" w:hAnsi="Times New Roman" w:cs="Times New Roman"/>
              </w:rPr>
              <w:t>20</w:t>
            </w:r>
            <w:r w:rsidRPr="006B36CC">
              <w:rPr>
                <w:rFonts w:ascii="Times New Roman" w:hAnsi="Times New Roman" w:cs="Times New Roman"/>
              </w:rPr>
              <w:t xml:space="preserve"> году</w:t>
            </w:r>
          </w:p>
          <w:p w:rsidR="004D6758" w:rsidRPr="006B36CC" w:rsidRDefault="004D6758" w:rsidP="004D6758">
            <w:pPr>
              <w:pStyle w:val="a3"/>
              <w:jc w:val="both"/>
              <w:rPr>
                <w:rFonts w:ascii="Times New Roman" w:hAnsi="Times New Roman" w:cs="Times New Roman"/>
              </w:rPr>
            </w:pPr>
            <w:r w:rsidRPr="006B36CC">
              <w:rPr>
                <w:rFonts w:ascii="Times New Roman" w:hAnsi="Times New Roman" w:cs="Times New Roman"/>
              </w:rPr>
              <w:t>в 202</w:t>
            </w:r>
            <w:r>
              <w:rPr>
                <w:rFonts w:ascii="Times New Roman" w:hAnsi="Times New Roman" w:cs="Times New Roman"/>
              </w:rPr>
              <w:t>1</w:t>
            </w:r>
            <w:r w:rsidRPr="006B36CC">
              <w:rPr>
                <w:rFonts w:ascii="Times New Roman" w:hAnsi="Times New Roman" w:cs="Times New Roman"/>
              </w:rPr>
              <w:t xml:space="preserve"> году</w:t>
            </w:r>
          </w:p>
        </w:tc>
        <w:tc>
          <w:tcPr>
            <w:tcW w:w="1843" w:type="dxa"/>
          </w:tcPr>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r>
              <w:rPr>
                <w:rFonts w:ascii="Times New Roman" w:hAnsi="Times New Roman" w:cs="Times New Roman"/>
              </w:rPr>
              <w:t>826,8</w:t>
            </w:r>
          </w:p>
          <w:p w:rsidR="004D6758" w:rsidRPr="006B36CC" w:rsidRDefault="004D6758" w:rsidP="004D6758">
            <w:pPr>
              <w:pStyle w:val="a3"/>
              <w:jc w:val="right"/>
              <w:rPr>
                <w:rFonts w:ascii="Times New Roman" w:hAnsi="Times New Roman" w:cs="Times New Roman"/>
              </w:rPr>
            </w:pPr>
            <w:r>
              <w:rPr>
                <w:rFonts w:ascii="Times New Roman" w:hAnsi="Times New Roman" w:cs="Times New Roman"/>
              </w:rPr>
              <w:t>0,0</w:t>
            </w:r>
          </w:p>
          <w:p w:rsidR="004D6758" w:rsidRPr="006B36CC" w:rsidRDefault="004D6758" w:rsidP="004D6758">
            <w:pPr>
              <w:pStyle w:val="a3"/>
              <w:jc w:val="right"/>
              <w:rPr>
                <w:rFonts w:ascii="Times New Roman" w:hAnsi="Times New Roman" w:cs="Times New Roman"/>
              </w:rPr>
            </w:pPr>
            <w:r>
              <w:rPr>
                <w:rFonts w:ascii="Times New Roman" w:hAnsi="Times New Roman" w:cs="Times New Roman"/>
              </w:rPr>
              <w:t>0,0</w:t>
            </w:r>
            <w:r w:rsidRPr="006B36CC">
              <w:rPr>
                <w:rFonts w:ascii="Times New Roman" w:hAnsi="Times New Roman" w:cs="Times New Roman"/>
              </w:rPr>
              <w:t xml:space="preserve"> </w:t>
            </w:r>
          </w:p>
        </w:tc>
        <w:tc>
          <w:tcPr>
            <w:tcW w:w="1559" w:type="dxa"/>
          </w:tcPr>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r>
              <w:rPr>
                <w:rFonts w:ascii="Times New Roman" w:hAnsi="Times New Roman" w:cs="Times New Roman"/>
              </w:rPr>
              <w:t>826,8</w:t>
            </w:r>
          </w:p>
          <w:p w:rsidR="004D6758" w:rsidRPr="006B36CC" w:rsidRDefault="004D6758" w:rsidP="004D6758">
            <w:pPr>
              <w:pStyle w:val="a3"/>
              <w:jc w:val="right"/>
              <w:rPr>
                <w:rFonts w:ascii="Times New Roman" w:hAnsi="Times New Roman" w:cs="Times New Roman"/>
              </w:rPr>
            </w:pPr>
            <w:r>
              <w:rPr>
                <w:rFonts w:ascii="Times New Roman" w:hAnsi="Times New Roman" w:cs="Times New Roman"/>
              </w:rPr>
              <w:t>0,0</w:t>
            </w:r>
          </w:p>
          <w:p w:rsidR="004D6758" w:rsidRPr="006B36CC" w:rsidRDefault="004D6758" w:rsidP="004D6758">
            <w:pPr>
              <w:pStyle w:val="a3"/>
              <w:jc w:val="right"/>
              <w:rPr>
                <w:rFonts w:ascii="Times New Roman" w:hAnsi="Times New Roman" w:cs="Times New Roman"/>
              </w:rPr>
            </w:pPr>
            <w:r>
              <w:rPr>
                <w:rFonts w:ascii="Times New Roman" w:hAnsi="Times New Roman" w:cs="Times New Roman"/>
              </w:rPr>
              <w:t>0,0</w:t>
            </w:r>
            <w:r w:rsidRPr="006B36CC">
              <w:rPr>
                <w:rFonts w:ascii="Times New Roman" w:hAnsi="Times New Roman" w:cs="Times New Roman"/>
              </w:rPr>
              <w:t xml:space="preserve"> </w:t>
            </w:r>
          </w:p>
        </w:tc>
        <w:tc>
          <w:tcPr>
            <w:tcW w:w="1305" w:type="dxa"/>
          </w:tcPr>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p>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0,0</w:t>
            </w:r>
          </w:p>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0,0</w:t>
            </w:r>
          </w:p>
          <w:p w:rsidR="004D6758" w:rsidRPr="006B36CC" w:rsidRDefault="004D6758" w:rsidP="004D6758">
            <w:pPr>
              <w:pStyle w:val="a3"/>
              <w:jc w:val="right"/>
              <w:rPr>
                <w:rFonts w:ascii="Times New Roman" w:hAnsi="Times New Roman" w:cs="Times New Roman"/>
              </w:rPr>
            </w:pPr>
            <w:r w:rsidRPr="006B36CC">
              <w:rPr>
                <w:rFonts w:ascii="Times New Roman" w:hAnsi="Times New Roman" w:cs="Times New Roman"/>
              </w:rPr>
              <w:t>0,0</w:t>
            </w:r>
          </w:p>
        </w:tc>
      </w:tr>
    </w:tbl>
    <w:p w:rsidR="0010729C" w:rsidRDefault="0010729C" w:rsidP="00F45B70">
      <w:pPr>
        <w:pStyle w:val="a3"/>
        <w:ind w:firstLine="708"/>
        <w:jc w:val="both"/>
        <w:rPr>
          <w:rFonts w:ascii="Times New Roman" w:hAnsi="Times New Roman" w:cs="Times New Roman"/>
          <w:sz w:val="24"/>
          <w:szCs w:val="24"/>
        </w:rPr>
      </w:pPr>
    </w:p>
    <w:p w:rsidR="00B262FC" w:rsidRPr="00A708FF" w:rsidRDefault="005D5E67" w:rsidP="00B262FC">
      <w:pPr>
        <w:pStyle w:val="a3"/>
        <w:ind w:firstLine="708"/>
        <w:jc w:val="both"/>
        <w:rPr>
          <w:rFonts w:ascii="Times New Roman" w:hAnsi="Times New Roman" w:cs="Times New Roman"/>
          <w:sz w:val="28"/>
          <w:szCs w:val="28"/>
        </w:rPr>
      </w:pPr>
      <w:r w:rsidRPr="00A708FF">
        <w:rPr>
          <w:rFonts w:ascii="Times New Roman" w:hAnsi="Times New Roman" w:cs="Times New Roman"/>
          <w:sz w:val="28"/>
          <w:szCs w:val="28"/>
        </w:rPr>
        <w:t xml:space="preserve">Показатели таблицы №1 </w:t>
      </w:r>
      <w:r w:rsidR="00A708FF">
        <w:rPr>
          <w:rFonts w:ascii="Times New Roman" w:hAnsi="Times New Roman" w:cs="Times New Roman"/>
          <w:sz w:val="28"/>
          <w:szCs w:val="28"/>
        </w:rPr>
        <w:t>подтверждают</w:t>
      </w:r>
      <w:r w:rsidRPr="00A708FF">
        <w:rPr>
          <w:rFonts w:ascii="Times New Roman" w:hAnsi="Times New Roman" w:cs="Times New Roman"/>
          <w:sz w:val="28"/>
          <w:szCs w:val="28"/>
        </w:rPr>
        <w:t>, что о</w:t>
      </w:r>
      <w:r w:rsidR="00F45B70" w:rsidRPr="00A708FF">
        <w:rPr>
          <w:rFonts w:ascii="Times New Roman" w:hAnsi="Times New Roman" w:cs="Times New Roman"/>
          <w:sz w:val="28"/>
          <w:szCs w:val="28"/>
        </w:rPr>
        <w:t xml:space="preserve">бщий объем доходов городского поселения планируется утвердить в сумме 362 264,6 тыс. рублей, с увеличением на 191 931,5 тыс. рублей, за счет </w:t>
      </w:r>
      <w:r w:rsidR="00B262FC" w:rsidRPr="00A708FF">
        <w:rPr>
          <w:rFonts w:ascii="Times New Roman" w:hAnsi="Times New Roman" w:cs="Times New Roman"/>
          <w:sz w:val="28"/>
          <w:szCs w:val="28"/>
        </w:rPr>
        <w:t>увеличения:</w:t>
      </w:r>
    </w:p>
    <w:p w:rsidR="00B262FC" w:rsidRPr="00A708FF" w:rsidRDefault="00F45B70" w:rsidP="00B262FC">
      <w:pPr>
        <w:pStyle w:val="a3"/>
        <w:ind w:firstLine="708"/>
        <w:jc w:val="both"/>
        <w:rPr>
          <w:rFonts w:ascii="Times New Roman" w:hAnsi="Times New Roman" w:cs="Times New Roman"/>
          <w:sz w:val="28"/>
          <w:szCs w:val="28"/>
        </w:rPr>
      </w:pPr>
      <w:r w:rsidRPr="00A708FF">
        <w:rPr>
          <w:rFonts w:ascii="Times New Roman" w:hAnsi="Times New Roman" w:cs="Times New Roman"/>
          <w:sz w:val="28"/>
          <w:szCs w:val="28"/>
        </w:rPr>
        <w:t>- собственных доходов в сумме</w:t>
      </w:r>
      <w:r w:rsidR="00B262FC" w:rsidRPr="00A708FF">
        <w:rPr>
          <w:rFonts w:ascii="Times New Roman" w:hAnsi="Times New Roman" w:cs="Times New Roman"/>
          <w:sz w:val="28"/>
          <w:szCs w:val="28"/>
        </w:rPr>
        <w:t xml:space="preserve"> 2 000,0 тыс. рублей;</w:t>
      </w:r>
    </w:p>
    <w:p w:rsidR="00B262FC" w:rsidRPr="00A708FF" w:rsidRDefault="00F45B70" w:rsidP="00B262FC">
      <w:pPr>
        <w:pStyle w:val="a3"/>
        <w:ind w:firstLine="708"/>
        <w:jc w:val="both"/>
        <w:rPr>
          <w:rFonts w:ascii="Times New Roman" w:hAnsi="Times New Roman" w:cs="Times New Roman"/>
          <w:sz w:val="28"/>
          <w:szCs w:val="28"/>
        </w:rPr>
      </w:pPr>
      <w:r w:rsidRPr="00A708FF">
        <w:rPr>
          <w:rFonts w:ascii="Times New Roman" w:hAnsi="Times New Roman" w:cs="Times New Roman"/>
          <w:sz w:val="28"/>
          <w:szCs w:val="28"/>
        </w:rPr>
        <w:t xml:space="preserve">- безвозмездных поступлений на сумму </w:t>
      </w:r>
      <w:r w:rsidR="00F90245" w:rsidRPr="00A708FF">
        <w:rPr>
          <w:rFonts w:ascii="Times New Roman" w:hAnsi="Times New Roman" w:cs="Times New Roman"/>
          <w:sz w:val="28"/>
          <w:szCs w:val="28"/>
        </w:rPr>
        <w:t>189 931,5</w:t>
      </w:r>
      <w:r w:rsidRPr="00A708FF">
        <w:rPr>
          <w:rFonts w:ascii="Times New Roman" w:hAnsi="Times New Roman" w:cs="Times New Roman"/>
          <w:sz w:val="28"/>
          <w:szCs w:val="28"/>
        </w:rPr>
        <w:t xml:space="preserve"> тыс. рублей.</w:t>
      </w:r>
    </w:p>
    <w:p w:rsidR="00B262FC" w:rsidRPr="00A708FF" w:rsidRDefault="00F45B70" w:rsidP="00B262FC">
      <w:pPr>
        <w:pStyle w:val="a3"/>
        <w:ind w:firstLine="708"/>
        <w:jc w:val="both"/>
        <w:rPr>
          <w:rFonts w:ascii="Times New Roman" w:hAnsi="Times New Roman" w:cs="Times New Roman"/>
          <w:sz w:val="28"/>
          <w:szCs w:val="28"/>
        </w:rPr>
      </w:pPr>
      <w:r w:rsidRPr="00A708FF">
        <w:rPr>
          <w:rFonts w:ascii="Times New Roman" w:hAnsi="Times New Roman" w:cs="Times New Roman"/>
          <w:sz w:val="28"/>
          <w:szCs w:val="28"/>
        </w:rPr>
        <w:lastRenderedPageBreak/>
        <w:t xml:space="preserve">Изменения по собственным доходам </w:t>
      </w:r>
      <w:r w:rsidR="00613C44" w:rsidRPr="00A708FF">
        <w:rPr>
          <w:rFonts w:ascii="Times New Roman" w:hAnsi="Times New Roman" w:cs="Times New Roman"/>
          <w:sz w:val="28"/>
          <w:szCs w:val="28"/>
        </w:rPr>
        <w:t>планируется увеличить</w:t>
      </w:r>
      <w:r w:rsidR="00B262FC" w:rsidRPr="00A708FF">
        <w:rPr>
          <w:rFonts w:ascii="Times New Roman" w:hAnsi="Times New Roman" w:cs="Times New Roman"/>
          <w:sz w:val="28"/>
          <w:szCs w:val="28"/>
        </w:rPr>
        <w:t>:</w:t>
      </w:r>
    </w:p>
    <w:p w:rsidR="00B262FC" w:rsidRPr="00A708FF" w:rsidRDefault="00F90245" w:rsidP="00B262FC">
      <w:pPr>
        <w:pStyle w:val="a3"/>
        <w:ind w:firstLine="708"/>
        <w:jc w:val="both"/>
        <w:rPr>
          <w:rFonts w:ascii="Times New Roman" w:hAnsi="Times New Roman" w:cs="Times New Roman"/>
          <w:sz w:val="28"/>
          <w:szCs w:val="28"/>
        </w:rPr>
      </w:pPr>
      <w:r w:rsidRPr="00A708FF">
        <w:rPr>
          <w:rFonts w:ascii="Times New Roman" w:hAnsi="Times New Roman" w:cs="Times New Roman"/>
          <w:sz w:val="28"/>
          <w:szCs w:val="28"/>
        </w:rPr>
        <w:t>- за счет увеличения прочих поступлений от использования имущества (плата за наем жилых помещений) в сумме 1 000,0 тыс. рублей</w:t>
      </w:r>
      <w:r w:rsidR="00613C44" w:rsidRPr="00A708FF">
        <w:rPr>
          <w:rFonts w:ascii="Times New Roman" w:hAnsi="Times New Roman" w:cs="Times New Roman"/>
          <w:sz w:val="28"/>
          <w:szCs w:val="28"/>
        </w:rPr>
        <w:t>;</w:t>
      </w:r>
    </w:p>
    <w:p w:rsidR="00B262FC" w:rsidRPr="00A708FF" w:rsidRDefault="00F90245" w:rsidP="00B262FC">
      <w:pPr>
        <w:pStyle w:val="a3"/>
        <w:ind w:firstLine="708"/>
        <w:jc w:val="both"/>
        <w:rPr>
          <w:rFonts w:ascii="Times New Roman" w:hAnsi="Times New Roman" w:cs="Times New Roman"/>
          <w:sz w:val="28"/>
          <w:szCs w:val="28"/>
        </w:rPr>
      </w:pPr>
      <w:r w:rsidRPr="00A708FF">
        <w:rPr>
          <w:rFonts w:ascii="Times New Roman" w:hAnsi="Times New Roman" w:cs="Times New Roman"/>
          <w:sz w:val="28"/>
          <w:szCs w:val="28"/>
        </w:rPr>
        <w:t xml:space="preserve">- за счет увеличения доходов от реализации иного имущества, находящегося в </w:t>
      </w:r>
      <w:r w:rsidR="00A708FF">
        <w:rPr>
          <w:rFonts w:ascii="Times New Roman" w:hAnsi="Times New Roman" w:cs="Times New Roman"/>
          <w:sz w:val="28"/>
          <w:szCs w:val="28"/>
        </w:rPr>
        <w:t>собственности городского поселения</w:t>
      </w:r>
      <w:r w:rsidRPr="00A708FF">
        <w:rPr>
          <w:rFonts w:ascii="Times New Roman" w:hAnsi="Times New Roman" w:cs="Times New Roman"/>
          <w:sz w:val="28"/>
          <w:szCs w:val="28"/>
        </w:rPr>
        <w:t xml:space="preserve"> (продажа имущества) на 1 000,0 тыс. рублей.</w:t>
      </w:r>
    </w:p>
    <w:p w:rsidR="00B262FC" w:rsidRPr="00A708FF" w:rsidRDefault="00061961" w:rsidP="00B262FC">
      <w:pPr>
        <w:pStyle w:val="a3"/>
        <w:ind w:firstLine="708"/>
        <w:jc w:val="both"/>
        <w:rPr>
          <w:rFonts w:ascii="Times New Roman" w:hAnsi="Times New Roman" w:cs="Times New Roman"/>
          <w:sz w:val="28"/>
          <w:szCs w:val="28"/>
        </w:rPr>
      </w:pPr>
      <w:r w:rsidRPr="00A708FF">
        <w:rPr>
          <w:rFonts w:ascii="Times New Roman" w:hAnsi="Times New Roman" w:cs="Times New Roman"/>
          <w:sz w:val="28"/>
          <w:szCs w:val="28"/>
        </w:rPr>
        <w:t>В п</w:t>
      </w:r>
      <w:r w:rsidR="00613C44" w:rsidRPr="00A708FF">
        <w:rPr>
          <w:rFonts w:ascii="Times New Roman" w:hAnsi="Times New Roman" w:cs="Times New Roman"/>
          <w:sz w:val="28"/>
          <w:szCs w:val="28"/>
        </w:rPr>
        <w:t xml:space="preserve">ояснительной записке к проекту решения о внесении изменений не предоставлены обоснования и подтверждения </w:t>
      </w:r>
      <w:r w:rsidR="00C05F63" w:rsidRPr="00A708FF">
        <w:rPr>
          <w:rFonts w:ascii="Times New Roman" w:hAnsi="Times New Roman" w:cs="Times New Roman"/>
          <w:sz w:val="28"/>
          <w:szCs w:val="28"/>
        </w:rPr>
        <w:t>увеличения прочих поступлений от использования имущества (плата за наем жилых помещений) в сумме 1 000,0 тыс. рублей.</w:t>
      </w:r>
    </w:p>
    <w:p w:rsidR="00B262FC" w:rsidRPr="00A708FF" w:rsidRDefault="00F62906" w:rsidP="00B262FC">
      <w:pPr>
        <w:pStyle w:val="a3"/>
        <w:ind w:firstLine="708"/>
        <w:jc w:val="both"/>
        <w:rPr>
          <w:rFonts w:ascii="Times New Roman" w:hAnsi="Times New Roman" w:cs="Times New Roman"/>
          <w:sz w:val="28"/>
          <w:szCs w:val="28"/>
        </w:rPr>
      </w:pPr>
      <w:r w:rsidRPr="00A708FF">
        <w:rPr>
          <w:rFonts w:ascii="Times New Roman" w:hAnsi="Times New Roman" w:cs="Times New Roman"/>
          <w:sz w:val="28"/>
          <w:szCs w:val="28"/>
        </w:rPr>
        <w:t>Кроме того, доходы от реализации иного имущества в сумме 4 000,0 тыс. рублей, утвержденные решением о бюджете от 25.12.2018 №128 так же не подтверждены и не обоснованы</w:t>
      </w:r>
      <w:r w:rsidR="00A708FF">
        <w:rPr>
          <w:rFonts w:ascii="Times New Roman" w:hAnsi="Times New Roman" w:cs="Times New Roman"/>
          <w:sz w:val="28"/>
          <w:szCs w:val="28"/>
        </w:rPr>
        <w:t xml:space="preserve"> (объекты имущества не поименованы, не указаны их адреса и стоимость единицы объекта)</w:t>
      </w:r>
      <w:r w:rsidRPr="00A708FF">
        <w:rPr>
          <w:rFonts w:ascii="Times New Roman" w:hAnsi="Times New Roman" w:cs="Times New Roman"/>
          <w:sz w:val="28"/>
          <w:szCs w:val="28"/>
        </w:rPr>
        <w:t>.</w:t>
      </w:r>
    </w:p>
    <w:p w:rsidR="002B549E" w:rsidRPr="00A708FF" w:rsidRDefault="00C05F63" w:rsidP="00B262FC">
      <w:pPr>
        <w:pStyle w:val="a3"/>
        <w:ind w:firstLine="708"/>
        <w:jc w:val="both"/>
        <w:rPr>
          <w:rFonts w:ascii="Times New Roman" w:hAnsi="Times New Roman" w:cs="Times New Roman"/>
          <w:sz w:val="28"/>
          <w:szCs w:val="28"/>
        </w:rPr>
      </w:pPr>
      <w:r w:rsidRPr="00A708FF">
        <w:rPr>
          <w:rFonts w:ascii="Times New Roman" w:hAnsi="Times New Roman" w:cs="Times New Roman"/>
          <w:sz w:val="28"/>
          <w:szCs w:val="28"/>
        </w:rPr>
        <w:t>Первоначально решением Совета депутатов Вяземского городского поселения Вяземского района Смоленской области от 25.12.2018 №128 «О бюджете Вяземского городского поселения Вяземского района Смоленской области на 2019 год и на плановый период 2020 и 2021 годов» доходы от поступления платы за найм утверждены в сумме 3</w:t>
      </w:r>
      <w:r w:rsidR="00BD5F5E">
        <w:rPr>
          <w:rFonts w:ascii="Times New Roman" w:hAnsi="Times New Roman" w:cs="Times New Roman"/>
          <w:sz w:val="28"/>
          <w:szCs w:val="28"/>
        </w:rPr>
        <w:t xml:space="preserve"> </w:t>
      </w:r>
      <w:r w:rsidRPr="00A708FF">
        <w:rPr>
          <w:rFonts w:ascii="Times New Roman" w:hAnsi="Times New Roman" w:cs="Times New Roman"/>
          <w:sz w:val="28"/>
          <w:szCs w:val="28"/>
        </w:rPr>
        <w:t>245,7 тыс. рублей, предлагается увеличить поступления по данному виду доходов на 1 000,0 тыс. рублей.</w:t>
      </w:r>
    </w:p>
    <w:p w:rsidR="00D66BD4" w:rsidRPr="00A708FF" w:rsidRDefault="00C05F63" w:rsidP="00B262FC">
      <w:pPr>
        <w:pStyle w:val="a3"/>
        <w:ind w:firstLine="708"/>
        <w:jc w:val="both"/>
        <w:rPr>
          <w:rFonts w:ascii="Times New Roman" w:hAnsi="Times New Roman" w:cs="Times New Roman"/>
          <w:sz w:val="28"/>
          <w:szCs w:val="28"/>
        </w:rPr>
      </w:pPr>
      <w:r w:rsidRPr="00A708FF">
        <w:rPr>
          <w:rFonts w:ascii="Times New Roman" w:hAnsi="Times New Roman" w:cs="Times New Roman"/>
          <w:sz w:val="28"/>
          <w:szCs w:val="28"/>
        </w:rPr>
        <w:t>В пояснительной записке к проекту решения о бюджете не пред</w:t>
      </w:r>
      <w:r w:rsidR="00A708FF">
        <w:rPr>
          <w:rFonts w:ascii="Times New Roman" w:hAnsi="Times New Roman" w:cs="Times New Roman"/>
          <w:sz w:val="28"/>
          <w:szCs w:val="28"/>
        </w:rPr>
        <w:t>о</w:t>
      </w:r>
      <w:r w:rsidRPr="00A708FF">
        <w:rPr>
          <w:rFonts w:ascii="Times New Roman" w:hAnsi="Times New Roman" w:cs="Times New Roman"/>
          <w:sz w:val="28"/>
          <w:szCs w:val="28"/>
        </w:rPr>
        <w:t>ставлены расчеты и обоснования увеличения поступления неналоговых доходов (плата за найм)</w:t>
      </w:r>
      <w:r w:rsidR="00D66BD4" w:rsidRPr="00A708FF">
        <w:rPr>
          <w:rFonts w:ascii="Times New Roman" w:hAnsi="Times New Roman" w:cs="Times New Roman"/>
          <w:sz w:val="28"/>
          <w:szCs w:val="28"/>
        </w:rPr>
        <w:t>.</w:t>
      </w:r>
    </w:p>
    <w:p w:rsidR="00B262FC" w:rsidRPr="00A708FF" w:rsidRDefault="00F744B4" w:rsidP="00B262FC">
      <w:pPr>
        <w:pStyle w:val="a3"/>
        <w:ind w:firstLine="708"/>
        <w:jc w:val="both"/>
        <w:rPr>
          <w:rFonts w:ascii="Times New Roman" w:hAnsi="Times New Roman" w:cs="Times New Roman"/>
          <w:sz w:val="28"/>
          <w:szCs w:val="28"/>
        </w:rPr>
      </w:pPr>
      <w:r w:rsidRPr="00A708FF">
        <w:rPr>
          <w:rFonts w:ascii="Times New Roman" w:hAnsi="Times New Roman" w:cs="Times New Roman"/>
          <w:sz w:val="28"/>
          <w:szCs w:val="28"/>
        </w:rPr>
        <w:t xml:space="preserve">Кроме того, </w:t>
      </w:r>
      <w:r w:rsidR="001A219F" w:rsidRPr="00A708FF">
        <w:rPr>
          <w:rFonts w:ascii="Times New Roman" w:hAnsi="Times New Roman" w:cs="Times New Roman"/>
          <w:sz w:val="28"/>
          <w:szCs w:val="28"/>
        </w:rPr>
        <w:t xml:space="preserve">для подтверждения и обоснования увеличения доходов от реализации иного имущества, находящегося в собственности городского поселения (продажа имущества) на 1 000,0 тыс. рублей </w:t>
      </w:r>
      <w:r w:rsidRPr="00A708FF">
        <w:rPr>
          <w:rFonts w:ascii="Times New Roman" w:hAnsi="Times New Roman" w:cs="Times New Roman"/>
          <w:sz w:val="28"/>
          <w:szCs w:val="28"/>
        </w:rPr>
        <w:t xml:space="preserve">не предоставлен </w:t>
      </w:r>
      <w:r w:rsidR="00C05F63" w:rsidRPr="00A708FF">
        <w:rPr>
          <w:rFonts w:ascii="Times New Roman" w:hAnsi="Times New Roman" w:cs="Times New Roman"/>
          <w:sz w:val="28"/>
          <w:szCs w:val="28"/>
        </w:rPr>
        <w:t>перечень иного имущества, находящегося в собственности городского поселения</w:t>
      </w:r>
      <w:r w:rsidRPr="00A708FF">
        <w:rPr>
          <w:rFonts w:ascii="Times New Roman" w:hAnsi="Times New Roman" w:cs="Times New Roman"/>
          <w:sz w:val="28"/>
          <w:szCs w:val="28"/>
        </w:rPr>
        <w:t>, которо</w:t>
      </w:r>
      <w:r w:rsidR="00C05F63" w:rsidRPr="00A708FF">
        <w:rPr>
          <w:rFonts w:ascii="Times New Roman" w:hAnsi="Times New Roman" w:cs="Times New Roman"/>
          <w:sz w:val="28"/>
          <w:szCs w:val="28"/>
        </w:rPr>
        <w:t xml:space="preserve">е планируется продать, с указанием </w:t>
      </w:r>
      <w:r w:rsidRPr="00A708FF">
        <w:rPr>
          <w:rFonts w:ascii="Times New Roman" w:hAnsi="Times New Roman" w:cs="Times New Roman"/>
          <w:sz w:val="28"/>
          <w:szCs w:val="28"/>
        </w:rPr>
        <w:t xml:space="preserve">цены, </w:t>
      </w:r>
      <w:r w:rsidR="00C05F63" w:rsidRPr="00A708FF">
        <w:rPr>
          <w:rFonts w:ascii="Times New Roman" w:hAnsi="Times New Roman" w:cs="Times New Roman"/>
          <w:sz w:val="28"/>
          <w:szCs w:val="28"/>
        </w:rPr>
        <w:t>количества и местонахождения</w:t>
      </w:r>
      <w:r w:rsidR="001A219F" w:rsidRPr="00A708FF">
        <w:rPr>
          <w:rFonts w:ascii="Times New Roman" w:hAnsi="Times New Roman" w:cs="Times New Roman"/>
          <w:sz w:val="28"/>
          <w:szCs w:val="28"/>
        </w:rPr>
        <w:t xml:space="preserve">, </w:t>
      </w:r>
      <w:r w:rsidR="00CD49A8" w:rsidRPr="00A708FF">
        <w:rPr>
          <w:rFonts w:ascii="Times New Roman" w:hAnsi="Times New Roman" w:cs="Times New Roman"/>
          <w:sz w:val="28"/>
          <w:szCs w:val="28"/>
        </w:rPr>
        <w:t xml:space="preserve">так же </w:t>
      </w:r>
      <w:r w:rsidR="001A219F" w:rsidRPr="00A708FF">
        <w:rPr>
          <w:rFonts w:ascii="Times New Roman" w:hAnsi="Times New Roman" w:cs="Times New Roman"/>
          <w:sz w:val="28"/>
          <w:szCs w:val="28"/>
        </w:rPr>
        <w:t>не указаны сроки продажи иного имущества.</w:t>
      </w:r>
    </w:p>
    <w:p w:rsidR="00B262FC" w:rsidRPr="00A708FF" w:rsidRDefault="00F62906" w:rsidP="00B262FC">
      <w:pPr>
        <w:autoSpaceDE w:val="0"/>
        <w:autoSpaceDN w:val="0"/>
        <w:adjustRightInd w:val="0"/>
        <w:ind w:firstLine="540"/>
        <w:jc w:val="both"/>
        <w:rPr>
          <w:rFonts w:eastAsiaTheme="minorHAnsi"/>
          <w:sz w:val="28"/>
          <w:szCs w:val="28"/>
          <w:lang w:eastAsia="en-US"/>
        </w:rPr>
      </w:pPr>
      <w:r w:rsidRPr="00A708FF">
        <w:rPr>
          <w:rFonts w:eastAsiaTheme="minorHAnsi"/>
          <w:sz w:val="28"/>
          <w:szCs w:val="28"/>
          <w:lang w:eastAsia="en-US"/>
        </w:rPr>
        <w:t xml:space="preserve">Из вышеизложенного следует, что планирование поступления доходов </w:t>
      </w:r>
      <w:r w:rsidR="00B262FC" w:rsidRPr="00A708FF">
        <w:rPr>
          <w:rFonts w:eastAsiaTheme="minorHAnsi"/>
          <w:sz w:val="28"/>
          <w:szCs w:val="28"/>
          <w:lang w:eastAsia="en-US"/>
        </w:rPr>
        <w:t xml:space="preserve">в бюджет городского поселения осуществляется без обоснования и подтверждения, ожидаемых результатов, без </w:t>
      </w:r>
      <w:r w:rsidR="00C25973" w:rsidRPr="00A708FF">
        <w:rPr>
          <w:rFonts w:eastAsiaTheme="minorHAnsi"/>
          <w:sz w:val="28"/>
          <w:szCs w:val="28"/>
          <w:lang w:eastAsia="en-US"/>
        </w:rPr>
        <w:t>сопоставления</w:t>
      </w:r>
      <w:r w:rsidR="00B262FC" w:rsidRPr="00A708FF">
        <w:rPr>
          <w:rFonts w:eastAsiaTheme="minorHAnsi"/>
          <w:sz w:val="28"/>
          <w:szCs w:val="28"/>
          <w:lang w:eastAsia="en-US"/>
        </w:rPr>
        <w:t xml:space="preserve"> их с фактическими поступлениями доходов, согласно отчёта об исполнении бюджета за предыдущий финансовый год.</w:t>
      </w:r>
    </w:p>
    <w:p w:rsidR="00D66BD4" w:rsidRPr="00A708FF" w:rsidRDefault="00A708FF" w:rsidP="00D66BD4">
      <w:pPr>
        <w:pStyle w:val="a3"/>
        <w:ind w:firstLine="708"/>
        <w:jc w:val="both"/>
        <w:rPr>
          <w:rFonts w:ascii="Times New Roman" w:hAnsi="Times New Roman" w:cs="Times New Roman"/>
          <w:sz w:val="28"/>
          <w:szCs w:val="28"/>
        </w:rPr>
      </w:pPr>
      <w:r>
        <w:rPr>
          <w:rFonts w:ascii="Times New Roman" w:hAnsi="Times New Roman" w:cs="Times New Roman"/>
          <w:sz w:val="28"/>
          <w:szCs w:val="28"/>
        </w:rPr>
        <w:t>Следовательно</w:t>
      </w:r>
      <w:r w:rsidR="00CD49A8" w:rsidRPr="00A708FF">
        <w:rPr>
          <w:rFonts w:ascii="Times New Roman" w:hAnsi="Times New Roman" w:cs="Times New Roman"/>
          <w:sz w:val="28"/>
          <w:szCs w:val="28"/>
        </w:rPr>
        <w:t xml:space="preserve">, </w:t>
      </w:r>
      <w:r w:rsidR="00D66BD4" w:rsidRPr="00A708FF">
        <w:rPr>
          <w:rFonts w:ascii="Times New Roman" w:hAnsi="Times New Roman" w:cs="Times New Roman"/>
          <w:sz w:val="28"/>
          <w:szCs w:val="28"/>
        </w:rPr>
        <w:t>из-за отсутствия расчетов, обоснования и подтверждения увеличения по доходам сделать вывод об обоснованности поступления неналоговых доходов, их источниках не предоставляется возможным.</w:t>
      </w:r>
    </w:p>
    <w:p w:rsidR="00F45B70" w:rsidRPr="00A708FF" w:rsidRDefault="00F45B70" w:rsidP="00D66BD4">
      <w:pPr>
        <w:pStyle w:val="a3"/>
        <w:ind w:firstLine="708"/>
        <w:jc w:val="both"/>
        <w:rPr>
          <w:rFonts w:ascii="Times New Roman" w:hAnsi="Times New Roman" w:cs="Times New Roman"/>
          <w:sz w:val="28"/>
          <w:szCs w:val="28"/>
        </w:rPr>
      </w:pPr>
      <w:r w:rsidRPr="00A708FF">
        <w:rPr>
          <w:rFonts w:ascii="Times New Roman" w:hAnsi="Times New Roman" w:cs="Times New Roman"/>
          <w:sz w:val="28"/>
          <w:szCs w:val="28"/>
        </w:rPr>
        <w:t xml:space="preserve">Изменения по безвозмездным поступлениям от других бюджетов бюджетной системы </w:t>
      </w:r>
      <w:r w:rsidR="00A7106E" w:rsidRPr="00A708FF">
        <w:rPr>
          <w:rFonts w:ascii="Times New Roman" w:hAnsi="Times New Roman" w:cs="Times New Roman"/>
          <w:sz w:val="28"/>
          <w:szCs w:val="28"/>
        </w:rPr>
        <w:t xml:space="preserve">в сумме 189 931,5 тыс. рублей </w:t>
      </w:r>
      <w:r w:rsidRPr="00A708FF">
        <w:rPr>
          <w:rFonts w:ascii="Times New Roman" w:hAnsi="Times New Roman" w:cs="Times New Roman"/>
          <w:sz w:val="28"/>
          <w:szCs w:val="28"/>
        </w:rPr>
        <w:t>сложилось за счет поступления:</w:t>
      </w:r>
    </w:p>
    <w:p w:rsidR="0010729C" w:rsidRPr="00A708FF" w:rsidRDefault="00F45B70" w:rsidP="0010729C">
      <w:pPr>
        <w:pStyle w:val="a3"/>
        <w:ind w:firstLine="708"/>
        <w:jc w:val="both"/>
        <w:rPr>
          <w:rFonts w:ascii="Times New Roman" w:hAnsi="Times New Roman" w:cs="Times New Roman"/>
          <w:sz w:val="28"/>
          <w:szCs w:val="28"/>
        </w:rPr>
      </w:pPr>
      <w:r w:rsidRPr="00A708FF">
        <w:rPr>
          <w:rFonts w:ascii="Times New Roman" w:hAnsi="Times New Roman" w:cs="Times New Roman"/>
          <w:sz w:val="28"/>
          <w:szCs w:val="28"/>
        </w:rPr>
        <w:t xml:space="preserve">-  </w:t>
      </w:r>
      <w:r w:rsidR="0010729C" w:rsidRPr="00A708FF">
        <w:rPr>
          <w:rFonts w:ascii="Times New Roman" w:hAnsi="Times New Roman" w:cs="Times New Roman"/>
          <w:sz w:val="28"/>
          <w:szCs w:val="28"/>
        </w:rPr>
        <w:t>субсидии бюджетам городских поселений на софинансирование капитальных вложений в объекты государственной (муниципальной</w:t>
      </w:r>
      <w:r w:rsidR="00AB7F45">
        <w:rPr>
          <w:rFonts w:ascii="Times New Roman" w:hAnsi="Times New Roman" w:cs="Times New Roman"/>
          <w:sz w:val="28"/>
          <w:szCs w:val="28"/>
        </w:rPr>
        <w:t>)</w:t>
      </w:r>
      <w:r w:rsidR="0010729C" w:rsidRPr="00A708FF">
        <w:rPr>
          <w:rFonts w:ascii="Times New Roman" w:hAnsi="Times New Roman" w:cs="Times New Roman"/>
          <w:sz w:val="28"/>
          <w:szCs w:val="28"/>
        </w:rPr>
        <w:t xml:space="preserve"> </w:t>
      </w:r>
      <w:r w:rsidR="0010729C" w:rsidRPr="00A708FF">
        <w:rPr>
          <w:rFonts w:ascii="Times New Roman" w:hAnsi="Times New Roman" w:cs="Times New Roman"/>
          <w:sz w:val="28"/>
          <w:szCs w:val="28"/>
        </w:rPr>
        <w:lastRenderedPageBreak/>
        <w:t xml:space="preserve">собственности субъектов </w:t>
      </w:r>
      <w:r w:rsidR="00A708FF">
        <w:rPr>
          <w:rFonts w:ascii="Times New Roman" w:hAnsi="Times New Roman" w:cs="Times New Roman"/>
          <w:sz w:val="28"/>
          <w:szCs w:val="28"/>
        </w:rPr>
        <w:t>Российский Федерации</w:t>
      </w:r>
      <w:r w:rsidR="0010729C" w:rsidRPr="00A708FF">
        <w:rPr>
          <w:rFonts w:ascii="Times New Roman" w:hAnsi="Times New Roman" w:cs="Times New Roman"/>
          <w:sz w:val="28"/>
          <w:szCs w:val="28"/>
        </w:rPr>
        <w:t xml:space="preserve">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 в сумме 152 151,2 тыс. рублей;</w:t>
      </w:r>
    </w:p>
    <w:p w:rsidR="0010729C" w:rsidRPr="00A708FF" w:rsidRDefault="0010729C" w:rsidP="0010729C">
      <w:pPr>
        <w:pStyle w:val="a3"/>
        <w:ind w:firstLine="708"/>
        <w:jc w:val="both"/>
        <w:rPr>
          <w:rFonts w:ascii="Times New Roman" w:hAnsi="Times New Roman" w:cs="Times New Roman"/>
          <w:sz w:val="28"/>
          <w:szCs w:val="28"/>
        </w:rPr>
      </w:pPr>
      <w:r w:rsidRPr="00A708FF">
        <w:rPr>
          <w:rFonts w:ascii="Times New Roman" w:hAnsi="Times New Roman" w:cs="Times New Roman"/>
          <w:sz w:val="28"/>
          <w:szCs w:val="28"/>
        </w:rPr>
        <w:t xml:space="preserve">- 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 в сумме </w:t>
      </w:r>
      <w:r w:rsidR="00A7106E" w:rsidRPr="00A708FF">
        <w:rPr>
          <w:rFonts w:ascii="Times New Roman" w:hAnsi="Times New Roman" w:cs="Times New Roman"/>
          <w:sz w:val="28"/>
          <w:szCs w:val="28"/>
        </w:rPr>
        <w:t>33 688,0</w:t>
      </w:r>
      <w:r w:rsidRPr="00A708FF">
        <w:rPr>
          <w:rFonts w:ascii="Times New Roman" w:hAnsi="Times New Roman" w:cs="Times New Roman"/>
          <w:sz w:val="28"/>
          <w:szCs w:val="28"/>
        </w:rPr>
        <w:t xml:space="preserve"> тыс. рублей;</w:t>
      </w:r>
    </w:p>
    <w:p w:rsidR="0010729C" w:rsidRPr="00A708FF" w:rsidRDefault="0010729C" w:rsidP="0010729C">
      <w:pPr>
        <w:pStyle w:val="a3"/>
        <w:ind w:firstLine="708"/>
        <w:jc w:val="both"/>
        <w:rPr>
          <w:rFonts w:ascii="Times New Roman" w:hAnsi="Times New Roman" w:cs="Times New Roman"/>
          <w:sz w:val="28"/>
          <w:szCs w:val="28"/>
        </w:rPr>
      </w:pPr>
      <w:r w:rsidRPr="00A708FF">
        <w:rPr>
          <w:rFonts w:ascii="Times New Roman" w:hAnsi="Times New Roman" w:cs="Times New Roman"/>
          <w:sz w:val="28"/>
          <w:szCs w:val="28"/>
        </w:rPr>
        <w:t>- субсидии бюджетам городских поселений на проектирование, строительство, реконструкцию, капитальный ремонт, ремонт автомобильных дорог (</w:t>
      </w:r>
      <w:r w:rsidR="00A708FF">
        <w:rPr>
          <w:rFonts w:ascii="Times New Roman" w:hAnsi="Times New Roman" w:cs="Times New Roman"/>
          <w:sz w:val="28"/>
          <w:szCs w:val="28"/>
        </w:rPr>
        <w:t>проектно-сметная документация</w:t>
      </w:r>
      <w:r w:rsidRPr="00A708FF">
        <w:rPr>
          <w:rFonts w:ascii="Times New Roman" w:hAnsi="Times New Roman" w:cs="Times New Roman"/>
          <w:sz w:val="28"/>
          <w:szCs w:val="28"/>
        </w:rPr>
        <w:t xml:space="preserve"> Комсомольский мост) в сумме 3 057,0 тыс. рублей;</w:t>
      </w:r>
    </w:p>
    <w:p w:rsidR="00A7106E" w:rsidRPr="00A708FF" w:rsidRDefault="0010729C" w:rsidP="00A7106E">
      <w:pPr>
        <w:pStyle w:val="a3"/>
        <w:ind w:firstLine="708"/>
        <w:jc w:val="both"/>
        <w:rPr>
          <w:rFonts w:ascii="Times New Roman" w:hAnsi="Times New Roman" w:cs="Times New Roman"/>
          <w:sz w:val="28"/>
          <w:szCs w:val="28"/>
        </w:rPr>
      </w:pPr>
      <w:r w:rsidRPr="00A708FF">
        <w:rPr>
          <w:rFonts w:ascii="Times New Roman" w:hAnsi="Times New Roman" w:cs="Times New Roman"/>
          <w:sz w:val="28"/>
          <w:szCs w:val="28"/>
        </w:rPr>
        <w:t>- возврат остатков прошлых лет в сумме 1 035,3 тыс. рублей</w:t>
      </w:r>
      <w:r w:rsidR="00CD49A8" w:rsidRPr="00A708FF">
        <w:rPr>
          <w:rFonts w:ascii="Times New Roman" w:hAnsi="Times New Roman" w:cs="Times New Roman"/>
          <w:sz w:val="28"/>
          <w:szCs w:val="28"/>
        </w:rPr>
        <w:t xml:space="preserve"> (возврат</w:t>
      </w:r>
      <w:r w:rsidR="005D3B01">
        <w:rPr>
          <w:rFonts w:ascii="Times New Roman" w:hAnsi="Times New Roman" w:cs="Times New Roman"/>
          <w:sz w:val="28"/>
          <w:szCs w:val="28"/>
        </w:rPr>
        <w:t xml:space="preserve"> неиспользованных денежных средств по </w:t>
      </w:r>
      <w:r w:rsidR="00CD49A8" w:rsidRPr="00A708FF">
        <w:rPr>
          <w:rFonts w:ascii="Times New Roman" w:hAnsi="Times New Roman" w:cs="Times New Roman"/>
          <w:sz w:val="28"/>
          <w:szCs w:val="28"/>
        </w:rPr>
        <w:t>межбюджетно</w:t>
      </w:r>
      <w:r w:rsidR="005D3B01">
        <w:rPr>
          <w:rFonts w:ascii="Times New Roman" w:hAnsi="Times New Roman" w:cs="Times New Roman"/>
          <w:sz w:val="28"/>
          <w:szCs w:val="28"/>
        </w:rPr>
        <w:t>му трансферту</w:t>
      </w:r>
      <w:r w:rsidR="00CD49A8" w:rsidRPr="00A708FF">
        <w:rPr>
          <w:rFonts w:ascii="Times New Roman" w:hAnsi="Times New Roman" w:cs="Times New Roman"/>
          <w:sz w:val="28"/>
          <w:szCs w:val="28"/>
        </w:rPr>
        <w:t xml:space="preserve"> </w:t>
      </w:r>
      <w:r w:rsidR="005D3B01">
        <w:rPr>
          <w:rFonts w:ascii="Times New Roman" w:hAnsi="Times New Roman" w:cs="Times New Roman"/>
          <w:sz w:val="28"/>
          <w:szCs w:val="28"/>
        </w:rPr>
        <w:t>осуществление полномочий по предоставлению молодым семьям социальных выплат за счет средств Вяземского городского поселения</w:t>
      </w:r>
      <w:r w:rsidR="00CD49A8" w:rsidRPr="00A708FF">
        <w:rPr>
          <w:rFonts w:ascii="Times New Roman" w:hAnsi="Times New Roman" w:cs="Times New Roman"/>
          <w:sz w:val="28"/>
          <w:szCs w:val="28"/>
        </w:rPr>
        <w:t>).</w:t>
      </w:r>
    </w:p>
    <w:p w:rsidR="00837850" w:rsidRPr="00A708FF" w:rsidRDefault="005D3B01" w:rsidP="00A7106E">
      <w:pPr>
        <w:pStyle w:val="a3"/>
        <w:ind w:firstLine="708"/>
        <w:jc w:val="both"/>
        <w:rPr>
          <w:rFonts w:ascii="Times New Roman" w:hAnsi="Times New Roman" w:cs="Times New Roman"/>
          <w:sz w:val="28"/>
          <w:szCs w:val="28"/>
        </w:rPr>
      </w:pPr>
      <w:r>
        <w:rPr>
          <w:rFonts w:ascii="Times New Roman" w:hAnsi="Times New Roman" w:cs="Times New Roman"/>
          <w:bCs/>
          <w:sz w:val="28"/>
          <w:szCs w:val="28"/>
        </w:rPr>
        <w:t>Согласно</w:t>
      </w:r>
      <w:r w:rsidR="00837850" w:rsidRPr="00A708FF">
        <w:rPr>
          <w:rFonts w:ascii="Times New Roman" w:hAnsi="Times New Roman" w:cs="Times New Roman"/>
          <w:bCs/>
          <w:sz w:val="28"/>
          <w:szCs w:val="28"/>
        </w:rPr>
        <w:t xml:space="preserve"> пояснительной записки общ</w:t>
      </w:r>
      <w:r w:rsidR="001059B6" w:rsidRPr="00A708FF">
        <w:rPr>
          <w:rFonts w:ascii="Times New Roman" w:hAnsi="Times New Roman" w:cs="Times New Roman"/>
          <w:bCs/>
          <w:sz w:val="28"/>
          <w:szCs w:val="28"/>
        </w:rPr>
        <w:t>ий объем</w:t>
      </w:r>
      <w:r w:rsidR="00837850" w:rsidRPr="00A708FF">
        <w:rPr>
          <w:rFonts w:ascii="Times New Roman" w:hAnsi="Times New Roman" w:cs="Times New Roman"/>
          <w:bCs/>
          <w:sz w:val="28"/>
          <w:szCs w:val="28"/>
        </w:rPr>
        <w:t xml:space="preserve"> доходов на 201</w:t>
      </w:r>
      <w:r w:rsidR="00A7106E" w:rsidRPr="00A708FF">
        <w:rPr>
          <w:rFonts w:ascii="Times New Roman" w:hAnsi="Times New Roman" w:cs="Times New Roman"/>
          <w:bCs/>
          <w:sz w:val="28"/>
          <w:szCs w:val="28"/>
        </w:rPr>
        <w:t>9</w:t>
      </w:r>
      <w:r w:rsidR="00837850" w:rsidRPr="00A708FF">
        <w:rPr>
          <w:rFonts w:ascii="Times New Roman" w:hAnsi="Times New Roman" w:cs="Times New Roman"/>
          <w:bCs/>
          <w:sz w:val="28"/>
          <w:szCs w:val="28"/>
        </w:rPr>
        <w:t xml:space="preserve"> год планируется увеличить на </w:t>
      </w:r>
      <w:r w:rsidR="00A7106E" w:rsidRPr="00A708FF">
        <w:rPr>
          <w:rFonts w:ascii="Times New Roman" w:hAnsi="Times New Roman" w:cs="Times New Roman"/>
          <w:bCs/>
          <w:sz w:val="28"/>
          <w:szCs w:val="28"/>
        </w:rPr>
        <w:t>191 931,5</w:t>
      </w:r>
      <w:r w:rsidR="00837850" w:rsidRPr="00A708FF">
        <w:rPr>
          <w:rFonts w:ascii="Times New Roman" w:hAnsi="Times New Roman" w:cs="Times New Roman"/>
          <w:bCs/>
          <w:sz w:val="28"/>
          <w:szCs w:val="28"/>
        </w:rPr>
        <w:t xml:space="preserve"> тыс. рублей, при этом налоговые и неналоговые доходы </w:t>
      </w:r>
      <w:r w:rsidR="001470B3" w:rsidRPr="00A708FF">
        <w:rPr>
          <w:rFonts w:ascii="Times New Roman" w:hAnsi="Times New Roman" w:cs="Times New Roman"/>
          <w:bCs/>
          <w:sz w:val="28"/>
          <w:szCs w:val="28"/>
        </w:rPr>
        <w:t xml:space="preserve">планируется </w:t>
      </w:r>
      <w:r w:rsidR="00837850" w:rsidRPr="00A708FF">
        <w:rPr>
          <w:rFonts w:ascii="Times New Roman" w:hAnsi="Times New Roman" w:cs="Times New Roman"/>
          <w:bCs/>
          <w:sz w:val="28"/>
          <w:szCs w:val="28"/>
        </w:rPr>
        <w:t>увеличи</w:t>
      </w:r>
      <w:r w:rsidR="001470B3" w:rsidRPr="00A708FF">
        <w:rPr>
          <w:rFonts w:ascii="Times New Roman" w:hAnsi="Times New Roman" w:cs="Times New Roman"/>
          <w:bCs/>
          <w:sz w:val="28"/>
          <w:szCs w:val="28"/>
        </w:rPr>
        <w:t>ть</w:t>
      </w:r>
      <w:r w:rsidR="00837850" w:rsidRPr="00A708FF">
        <w:rPr>
          <w:rFonts w:ascii="Times New Roman" w:hAnsi="Times New Roman" w:cs="Times New Roman"/>
          <w:bCs/>
          <w:sz w:val="28"/>
          <w:szCs w:val="28"/>
        </w:rPr>
        <w:t xml:space="preserve"> на </w:t>
      </w:r>
      <w:r w:rsidR="00A7106E" w:rsidRPr="00A708FF">
        <w:rPr>
          <w:rFonts w:ascii="Times New Roman" w:hAnsi="Times New Roman" w:cs="Times New Roman"/>
          <w:bCs/>
          <w:sz w:val="28"/>
          <w:szCs w:val="28"/>
        </w:rPr>
        <w:t>2 000,0</w:t>
      </w:r>
      <w:r w:rsidR="00837850" w:rsidRPr="00A708FF">
        <w:rPr>
          <w:rFonts w:ascii="Times New Roman" w:hAnsi="Times New Roman" w:cs="Times New Roman"/>
          <w:bCs/>
          <w:sz w:val="28"/>
          <w:szCs w:val="28"/>
        </w:rPr>
        <w:t xml:space="preserve"> тыс. рублей, безвозмездные поступления</w:t>
      </w:r>
      <w:r w:rsidR="001470B3" w:rsidRPr="00A708FF">
        <w:rPr>
          <w:rFonts w:ascii="Times New Roman" w:hAnsi="Times New Roman" w:cs="Times New Roman"/>
          <w:bCs/>
          <w:sz w:val="28"/>
          <w:szCs w:val="28"/>
        </w:rPr>
        <w:t xml:space="preserve"> планируется</w:t>
      </w:r>
      <w:r w:rsidR="00837850" w:rsidRPr="00A708FF">
        <w:rPr>
          <w:rFonts w:ascii="Times New Roman" w:hAnsi="Times New Roman" w:cs="Times New Roman"/>
          <w:bCs/>
          <w:sz w:val="28"/>
          <w:szCs w:val="28"/>
        </w:rPr>
        <w:t xml:space="preserve"> у</w:t>
      </w:r>
      <w:r w:rsidR="00A7106E" w:rsidRPr="00A708FF">
        <w:rPr>
          <w:rFonts w:ascii="Times New Roman" w:hAnsi="Times New Roman" w:cs="Times New Roman"/>
          <w:bCs/>
          <w:sz w:val="28"/>
          <w:szCs w:val="28"/>
        </w:rPr>
        <w:t>величить</w:t>
      </w:r>
      <w:r w:rsidR="00837850" w:rsidRPr="00A708FF">
        <w:rPr>
          <w:rFonts w:ascii="Times New Roman" w:hAnsi="Times New Roman" w:cs="Times New Roman"/>
          <w:bCs/>
          <w:sz w:val="28"/>
          <w:szCs w:val="28"/>
        </w:rPr>
        <w:t xml:space="preserve"> на </w:t>
      </w:r>
      <w:r w:rsidR="00A7106E" w:rsidRPr="00A708FF">
        <w:rPr>
          <w:rFonts w:ascii="Times New Roman" w:hAnsi="Times New Roman" w:cs="Times New Roman"/>
          <w:bCs/>
          <w:sz w:val="28"/>
          <w:szCs w:val="28"/>
        </w:rPr>
        <w:t>189 931,5</w:t>
      </w:r>
      <w:r w:rsidR="00837850" w:rsidRPr="00A708FF">
        <w:rPr>
          <w:rFonts w:ascii="Times New Roman" w:hAnsi="Times New Roman" w:cs="Times New Roman"/>
          <w:bCs/>
          <w:sz w:val="28"/>
          <w:szCs w:val="28"/>
        </w:rPr>
        <w:t xml:space="preserve"> тыс. рублей.</w:t>
      </w:r>
    </w:p>
    <w:p w:rsidR="006322C5" w:rsidRPr="00A708FF" w:rsidRDefault="005D3B01" w:rsidP="00421B0A">
      <w:pPr>
        <w:pStyle w:val="a3"/>
        <w:ind w:firstLine="708"/>
        <w:jc w:val="both"/>
        <w:rPr>
          <w:rFonts w:ascii="Times New Roman" w:hAnsi="Times New Roman" w:cs="Times New Roman"/>
          <w:sz w:val="28"/>
          <w:szCs w:val="28"/>
        </w:rPr>
      </w:pPr>
      <w:r>
        <w:rPr>
          <w:rFonts w:ascii="Times New Roman" w:hAnsi="Times New Roman" w:cs="Times New Roman"/>
          <w:sz w:val="28"/>
          <w:szCs w:val="28"/>
        </w:rPr>
        <w:t>О</w:t>
      </w:r>
      <w:r w:rsidR="00421B0A" w:rsidRPr="00A708FF">
        <w:rPr>
          <w:rFonts w:ascii="Times New Roman" w:hAnsi="Times New Roman" w:cs="Times New Roman"/>
          <w:sz w:val="28"/>
          <w:szCs w:val="28"/>
        </w:rPr>
        <w:t xml:space="preserve">бщий объем доходов городского поселения планируется утвердить в сумме </w:t>
      </w:r>
      <w:r w:rsidR="00971248" w:rsidRPr="00A708FF">
        <w:rPr>
          <w:rFonts w:ascii="Times New Roman" w:hAnsi="Times New Roman" w:cs="Times New Roman"/>
          <w:sz w:val="28"/>
          <w:szCs w:val="28"/>
        </w:rPr>
        <w:t>362 264,6</w:t>
      </w:r>
      <w:r w:rsidR="00421B0A" w:rsidRPr="00A708FF">
        <w:rPr>
          <w:rFonts w:ascii="Times New Roman" w:hAnsi="Times New Roman" w:cs="Times New Roman"/>
          <w:sz w:val="28"/>
          <w:szCs w:val="28"/>
        </w:rPr>
        <w:t xml:space="preserve"> тыс. рублей, с увеличением на </w:t>
      </w:r>
      <w:r w:rsidR="00971248" w:rsidRPr="00A708FF">
        <w:rPr>
          <w:rFonts w:ascii="Times New Roman" w:hAnsi="Times New Roman" w:cs="Times New Roman"/>
          <w:sz w:val="28"/>
          <w:szCs w:val="28"/>
        </w:rPr>
        <w:t>191 931,5</w:t>
      </w:r>
      <w:r w:rsidR="00421B0A" w:rsidRPr="00A708FF">
        <w:rPr>
          <w:rFonts w:ascii="Times New Roman" w:hAnsi="Times New Roman" w:cs="Times New Roman"/>
          <w:sz w:val="28"/>
          <w:szCs w:val="28"/>
        </w:rPr>
        <w:t xml:space="preserve"> тыс. рублей, за счет</w:t>
      </w:r>
      <w:r w:rsidR="006322C5" w:rsidRPr="00A708FF">
        <w:rPr>
          <w:rFonts w:ascii="Times New Roman" w:hAnsi="Times New Roman" w:cs="Times New Roman"/>
          <w:sz w:val="28"/>
          <w:szCs w:val="28"/>
        </w:rPr>
        <w:t>:</w:t>
      </w:r>
    </w:p>
    <w:p w:rsidR="006322C5" w:rsidRPr="00A708FF" w:rsidRDefault="006322C5" w:rsidP="00421B0A">
      <w:pPr>
        <w:pStyle w:val="a3"/>
        <w:ind w:firstLine="708"/>
        <w:jc w:val="both"/>
        <w:rPr>
          <w:rFonts w:ascii="Times New Roman" w:hAnsi="Times New Roman" w:cs="Times New Roman"/>
          <w:sz w:val="28"/>
          <w:szCs w:val="28"/>
        </w:rPr>
      </w:pPr>
      <w:r w:rsidRPr="00A708FF">
        <w:rPr>
          <w:rFonts w:ascii="Times New Roman" w:hAnsi="Times New Roman" w:cs="Times New Roman"/>
          <w:sz w:val="28"/>
          <w:szCs w:val="28"/>
        </w:rPr>
        <w:t xml:space="preserve">- </w:t>
      </w:r>
      <w:r w:rsidR="00A72F0C" w:rsidRPr="00A708FF">
        <w:rPr>
          <w:rFonts w:ascii="Times New Roman" w:hAnsi="Times New Roman" w:cs="Times New Roman"/>
          <w:sz w:val="28"/>
          <w:szCs w:val="28"/>
        </w:rPr>
        <w:t xml:space="preserve">увеличения </w:t>
      </w:r>
      <w:r w:rsidRPr="00A708FF">
        <w:rPr>
          <w:rFonts w:ascii="Times New Roman" w:hAnsi="Times New Roman" w:cs="Times New Roman"/>
          <w:sz w:val="28"/>
          <w:szCs w:val="28"/>
        </w:rPr>
        <w:t xml:space="preserve">собственных доходов в сумме </w:t>
      </w:r>
      <w:r w:rsidR="00971248" w:rsidRPr="00A708FF">
        <w:rPr>
          <w:rFonts w:ascii="Times New Roman" w:hAnsi="Times New Roman" w:cs="Times New Roman"/>
          <w:sz w:val="28"/>
          <w:szCs w:val="28"/>
        </w:rPr>
        <w:t>2</w:t>
      </w:r>
      <w:r w:rsidR="00A72F0C" w:rsidRPr="00A708FF">
        <w:rPr>
          <w:rFonts w:ascii="Times New Roman" w:hAnsi="Times New Roman" w:cs="Times New Roman"/>
          <w:sz w:val="28"/>
          <w:szCs w:val="28"/>
        </w:rPr>
        <w:t> 000,0</w:t>
      </w:r>
      <w:r w:rsidRPr="00A708FF">
        <w:rPr>
          <w:rFonts w:ascii="Times New Roman" w:hAnsi="Times New Roman" w:cs="Times New Roman"/>
          <w:sz w:val="28"/>
          <w:szCs w:val="28"/>
        </w:rPr>
        <w:t xml:space="preserve"> тыс. рублей;</w:t>
      </w:r>
    </w:p>
    <w:p w:rsidR="002A5265" w:rsidRPr="00A708FF" w:rsidRDefault="006322C5" w:rsidP="002A5265">
      <w:pPr>
        <w:pStyle w:val="a3"/>
        <w:ind w:firstLine="708"/>
        <w:jc w:val="both"/>
        <w:rPr>
          <w:rFonts w:ascii="Times New Roman" w:hAnsi="Times New Roman" w:cs="Times New Roman"/>
          <w:sz w:val="28"/>
          <w:szCs w:val="28"/>
        </w:rPr>
      </w:pPr>
      <w:r w:rsidRPr="00A708FF">
        <w:rPr>
          <w:rFonts w:ascii="Times New Roman" w:hAnsi="Times New Roman" w:cs="Times New Roman"/>
          <w:sz w:val="28"/>
          <w:szCs w:val="28"/>
        </w:rPr>
        <w:t xml:space="preserve">- </w:t>
      </w:r>
      <w:r w:rsidR="00971248" w:rsidRPr="00A708FF">
        <w:rPr>
          <w:rFonts w:ascii="Times New Roman" w:hAnsi="Times New Roman" w:cs="Times New Roman"/>
          <w:sz w:val="28"/>
          <w:szCs w:val="28"/>
        </w:rPr>
        <w:t>увеличения</w:t>
      </w:r>
      <w:r w:rsidR="00A72F0C" w:rsidRPr="00A708FF">
        <w:rPr>
          <w:rFonts w:ascii="Times New Roman" w:hAnsi="Times New Roman" w:cs="Times New Roman"/>
          <w:sz w:val="28"/>
          <w:szCs w:val="28"/>
        </w:rPr>
        <w:t xml:space="preserve"> </w:t>
      </w:r>
      <w:r w:rsidR="00421B0A" w:rsidRPr="00A708FF">
        <w:rPr>
          <w:rFonts w:ascii="Times New Roman" w:hAnsi="Times New Roman" w:cs="Times New Roman"/>
          <w:sz w:val="28"/>
          <w:szCs w:val="28"/>
        </w:rPr>
        <w:t xml:space="preserve">безвозмездных поступлений на сумму </w:t>
      </w:r>
      <w:r w:rsidR="00971248" w:rsidRPr="00A708FF">
        <w:rPr>
          <w:rFonts w:ascii="Times New Roman" w:hAnsi="Times New Roman" w:cs="Times New Roman"/>
          <w:bCs/>
          <w:sz w:val="28"/>
          <w:szCs w:val="28"/>
        </w:rPr>
        <w:t>189 931,5</w:t>
      </w:r>
      <w:r w:rsidR="001470B3" w:rsidRPr="00A708FF">
        <w:rPr>
          <w:rFonts w:ascii="Times New Roman" w:hAnsi="Times New Roman" w:cs="Times New Roman"/>
          <w:bCs/>
          <w:sz w:val="28"/>
          <w:szCs w:val="28"/>
        </w:rPr>
        <w:t xml:space="preserve"> </w:t>
      </w:r>
      <w:r w:rsidR="00421B0A" w:rsidRPr="00A708FF">
        <w:rPr>
          <w:rFonts w:ascii="Times New Roman" w:hAnsi="Times New Roman" w:cs="Times New Roman"/>
          <w:sz w:val="28"/>
          <w:szCs w:val="28"/>
        </w:rPr>
        <w:t xml:space="preserve">тыс. </w:t>
      </w:r>
      <w:r w:rsidR="002A5265" w:rsidRPr="00A708FF">
        <w:rPr>
          <w:rFonts w:ascii="Times New Roman" w:hAnsi="Times New Roman" w:cs="Times New Roman"/>
          <w:sz w:val="28"/>
          <w:szCs w:val="28"/>
        </w:rPr>
        <w:t>рублей.</w:t>
      </w:r>
    </w:p>
    <w:p w:rsidR="002A5265" w:rsidRPr="00A708FF" w:rsidRDefault="005D3B01" w:rsidP="002A5265">
      <w:pPr>
        <w:pStyle w:val="a3"/>
        <w:ind w:firstLine="708"/>
        <w:jc w:val="both"/>
        <w:rPr>
          <w:rFonts w:ascii="Times New Roman" w:hAnsi="Times New Roman" w:cs="Times New Roman"/>
          <w:sz w:val="28"/>
          <w:szCs w:val="28"/>
        </w:rPr>
      </w:pPr>
      <w:r>
        <w:rPr>
          <w:rFonts w:ascii="Times New Roman" w:hAnsi="Times New Roman" w:cs="Times New Roman"/>
          <w:bCs/>
          <w:sz w:val="28"/>
          <w:szCs w:val="28"/>
        </w:rPr>
        <w:t>Согласно</w:t>
      </w:r>
      <w:r w:rsidR="009C4739" w:rsidRPr="00A708FF">
        <w:rPr>
          <w:rFonts w:ascii="Times New Roman" w:hAnsi="Times New Roman" w:cs="Times New Roman"/>
          <w:bCs/>
          <w:sz w:val="28"/>
          <w:szCs w:val="28"/>
        </w:rPr>
        <w:t xml:space="preserve"> пояснительной записки увеличение общего объема расходов на 201</w:t>
      </w:r>
      <w:r w:rsidR="002A5265" w:rsidRPr="00A708FF">
        <w:rPr>
          <w:rFonts w:ascii="Times New Roman" w:hAnsi="Times New Roman" w:cs="Times New Roman"/>
          <w:bCs/>
          <w:sz w:val="28"/>
          <w:szCs w:val="28"/>
        </w:rPr>
        <w:t>9</w:t>
      </w:r>
      <w:r w:rsidR="009C4739" w:rsidRPr="00A708FF">
        <w:rPr>
          <w:rFonts w:ascii="Times New Roman" w:hAnsi="Times New Roman" w:cs="Times New Roman"/>
          <w:bCs/>
          <w:sz w:val="28"/>
          <w:szCs w:val="28"/>
        </w:rPr>
        <w:t xml:space="preserve"> год планируется увеличить на </w:t>
      </w:r>
      <w:r w:rsidR="002A5265" w:rsidRPr="00A708FF">
        <w:rPr>
          <w:rFonts w:ascii="Times New Roman" w:hAnsi="Times New Roman" w:cs="Times New Roman"/>
          <w:bCs/>
          <w:sz w:val="28"/>
          <w:szCs w:val="28"/>
        </w:rPr>
        <w:t>194 381,6</w:t>
      </w:r>
      <w:r w:rsidR="009C4739" w:rsidRPr="00A708FF">
        <w:rPr>
          <w:rFonts w:ascii="Times New Roman" w:hAnsi="Times New Roman" w:cs="Times New Roman"/>
          <w:bCs/>
          <w:sz w:val="28"/>
          <w:szCs w:val="28"/>
        </w:rPr>
        <w:t xml:space="preserve"> тыс. рублей</w:t>
      </w:r>
      <w:r w:rsidR="004D7781" w:rsidRPr="00A708FF">
        <w:rPr>
          <w:rFonts w:ascii="Times New Roman" w:hAnsi="Times New Roman" w:cs="Times New Roman"/>
          <w:sz w:val="28"/>
          <w:szCs w:val="28"/>
        </w:rPr>
        <w:t>,</w:t>
      </w:r>
      <w:r w:rsidR="00D1152A" w:rsidRPr="00A708FF">
        <w:rPr>
          <w:rFonts w:ascii="Times New Roman" w:hAnsi="Times New Roman" w:cs="Times New Roman"/>
          <w:sz w:val="28"/>
          <w:szCs w:val="28"/>
        </w:rPr>
        <w:t xml:space="preserve"> за счет </w:t>
      </w:r>
      <w:r w:rsidR="002A5265" w:rsidRPr="00A708FF">
        <w:rPr>
          <w:rFonts w:ascii="Times New Roman" w:hAnsi="Times New Roman" w:cs="Times New Roman"/>
          <w:sz w:val="28"/>
          <w:szCs w:val="28"/>
        </w:rPr>
        <w:t xml:space="preserve">увеличения </w:t>
      </w:r>
      <w:r w:rsidR="00792A0D" w:rsidRPr="00A708FF">
        <w:rPr>
          <w:rFonts w:ascii="Times New Roman" w:hAnsi="Times New Roman" w:cs="Times New Roman"/>
          <w:sz w:val="28"/>
          <w:szCs w:val="28"/>
        </w:rPr>
        <w:t xml:space="preserve">безвозмездных поступлений в сумме </w:t>
      </w:r>
      <w:r w:rsidR="002A5265" w:rsidRPr="00A708FF">
        <w:rPr>
          <w:rFonts w:ascii="Times New Roman" w:hAnsi="Times New Roman" w:cs="Times New Roman"/>
          <w:sz w:val="28"/>
          <w:szCs w:val="28"/>
        </w:rPr>
        <w:t>189 931,5</w:t>
      </w:r>
      <w:r w:rsidR="00792A0D" w:rsidRPr="00A708FF">
        <w:rPr>
          <w:rFonts w:ascii="Times New Roman" w:hAnsi="Times New Roman" w:cs="Times New Roman"/>
          <w:sz w:val="28"/>
          <w:szCs w:val="28"/>
        </w:rPr>
        <w:t xml:space="preserve"> тыс. рублей</w:t>
      </w:r>
      <w:r w:rsidR="002A5265" w:rsidRPr="00A708FF">
        <w:rPr>
          <w:rFonts w:ascii="Times New Roman" w:hAnsi="Times New Roman" w:cs="Times New Roman"/>
          <w:sz w:val="28"/>
          <w:szCs w:val="28"/>
        </w:rPr>
        <w:t xml:space="preserve">, </w:t>
      </w:r>
      <w:r w:rsidR="001470B3" w:rsidRPr="00A708FF">
        <w:rPr>
          <w:rFonts w:ascii="Times New Roman" w:hAnsi="Times New Roman" w:cs="Times New Roman"/>
          <w:sz w:val="28"/>
          <w:szCs w:val="28"/>
        </w:rPr>
        <w:t xml:space="preserve">увеличения </w:t>
      </w:r>
      <w:r w:rsidR="00245155" w:rsidRPr="00A708FF">
        <w:rPr>
          <w:rFonts w:ascii="Times New Roman" w:hAnsi="Times New Roman" w:cs="Times New Roman"/>
          <w:sz w:val="28"/>
          <w:szCs w:val="28"/>
        </w:rPr>
        <w:t xml:space="preserve">собственных доходов в сумме </w:t>
      </w:r>
      <w:r w:rsidR="002A5265" w:rsidRPr="00A708FF">
        <w:rPr>
          <w:rFonts w:ascii="Times New Roman" w:hAnsi="Times New Roman" w:cs="Times New Roman"/>
          <w:sz w:val="28"/>
          <w:szCs w:val="28"/>
        </w:rPr>
        <w:t>2</w:t>
      </w:r>
      <w:r w:rsidR="001470B3" w:rsidRPr="00A708FF">
        <w:rPr>
          <w:rFonts w:ascii="Times New Roman" w:hAnsi="Times New Roman" w:cs="Times New Roman"/>
          <w:sz w:val="28"/>
          <w:szCs w:val="28"/>
        </w:rPr>
        <w:t> 000,0</w:t>
      </w:r>
      <w:r w:rsidR="00245155" w:rsidRPr="00A708FF">
        <w:rPr>
          <w:rFonts w:ascii="Times New Roman" w:hAnsi="Times New Roman" w:cs="Times New Roman"/>
          <w:sz w:val="28"/>
          <w:szCs w:val="28"/>
        </w:rPr>
        <w:t xml:space="preserve"> тыс. рублей</w:t>
      </w:r>
      <w:r w:rsidR="002A5265" w:rsidRPr="00A708FF">
        <w:rPr>
          <w:rFonts w:ascii="Times New Roman" w:hAnsi="Times New Roman" w:cs="Times New Roman"/>
          <w:sz w:val="28"/>
          <w:szCs w:val="28"/>
        </w:rPr>
        <w:t xml:space="preserve"> и изменения остатков средств на счетах по учету средств бюджета поселения в сумме 2 450,1 тыс. рублей.</w:t>
      </w:r>
    </w:p>
    <w:p w:rsidR="009C4739" w:rsidRPr="00A708FF" w:rsidRDefault="005D3B01" w:rsidP="002A5265">
      <w:pPr>
        <w:pStyle w:val="a3"/>
        <w:ind w:firstLine="708"/>
        <w:jc w:val="both"/>
        <w:rPr>
          <w:rFonts w:ascii="Times New Roman" w:hAnsi="Times New Roman" w:cs="Times New Roman"/>
          <w:sz w:val="28"/>
          <w:szCs w:val="28"/>
        </w:rPr>
      </w:pPr>
      <w:r>
        <w:rPr>
          <w:rFonts w:ascii="Times New Roman" w:hAnsi="Times New Roman" w:cs="Times New Roman"/>
          <w:sz w:val="28"/>
          <w:szCs w:val="28"/>
        </w:rPr>
        <w:t>О</w:t>
      </w:r>
      <w:r w:rsidR="009C4739" w:rsidRPr="00A708FF">
        <w:rPr>
          <w:rFonts w:ascii="Times New Roman" w:hAnsi="Times New Roman" w:cs="Times New Roman"/>
          <w:sz w:val="28"/>
          <w:szCs w:val="28"/>
        </w:rPr>
        <w:t>бщий объем расходов бюджета городского поселения на 201</w:t>
      </w:r>
      <w:r w:rsidR="002A5265" w:rsidRPr="00A708FF">
        <w:rPr>
          <w:rFonts w:ascii="Times New Roman" w:hAnsi="Times New Roman" w:cs="Times New Roman"/>
          <w:sz w:val="28"/>
          <w:szCs w:val="28"/>
        </w:rPr>
        <w:t>9</w:t>
      </w:r>
      <w:r w:rsidR="009C4739" w:rsidRPr="00A708FF">
        <w:rPr>
          <w:rFonts w:ascii="Times New Roman" w:hAnsi="Times New Roman" w:cs="Times New Roman"/>
          <w:sz w:val="28"/>
          <w:szCs w:val="28"/>
        </w:rPr>
        <w:t xml:space="preserve"> год планируется утвердить в сумме </w:t>
      </w:r>
      <w:r w:rsidR="002A5265" w:rsidRPr="00A708FF">
        <w:rPr>
          <w:rFonts w:ascii="Times New Roman" w:hAnsi="Times New Roman" w:cs="Times New Roman"/>
          <w:sz w:val="28"/>
          <w:szCs w:val="28"/>
        </w:rPr>
        <w:t>350 714,7</w:t>
      </w:r>
      <w:r w:rsidR="009C4739" w:rsidRPr="00A708FF">
        <w:rPr>
          <w:rFonts w:ascii="Times New Roman" w:hAnsi="Times New Roman" w:cs="Times New Roman"/>
          <w:sz w:val="28"/>
          <w:szCs w:val="28"/>
        </w:rPr>
        <w:t xml:space="preserve"> тыс. рублей, с увеличением на </w:t>
      </w:r>
      <w:r w:rsidR="002A5265" w:rsidRPr="00A708FF">
        <w:rPr>
          <w:rFonts w:ascii="Times New Roman" w:hAnsi="Times New Roman" w:cs="Times New Roman"/>
          <w:sz w:val="28"/>
          <w:szCs w:val="28"/>
        </w:rPr>
        <w:t>194 381,6</w:t>
      </w:r>
      <w:r w:rsidR="009C4739" w:rsidRPr="00A708FF">
        <w:rPr>
          <w:rFonts w:ascii="Times New Roman" w:hAnsi="Times New Roman" w:cs="Times New Roman"/>
          <w:sz w:val="28"/>
          <w:szCs w:val="28"/>
        </w:rPr>
        <w:t xml:space="preserve"> тыс. рублей.</w:t>
      </w:r>
    </w:p>
    <w:p w:rsidR="001551F3" w:rsidRPr="00A708FF" w:rsidRDefault="001551F3" w:rsidP="002A5265">
      <w:pPr>
        <w:pStyle w:val="a3"/>
        <w:ind w:firstLine="708"/>
        <w:jc w:val="both"/>
        <w:rPr>
          <w:rFonts w:ascii="Times New Roman" w:hAnsi="Times New Roman" w:cs="Times New Roman"/>
          <w:sz w:val="28"/>
          <w:szCs w:val="28"/>
        </w:rPr>
      </w:pPr>
      <w:r w:rsidRPr="00A708FF">
        <w:rPr>
          <w:rFonts w:ascii="Times New Roman" w:hAnsi="Times New Roman" w:cs="Times New Roman"/>
          <w:sz w:val="28"/>
          <w:szCs w:val="28"/>
        </w:rPr>
        <w:t xml:space="preserve">Распределение </w:t>
      </w:r>
      <w:r w:rsidR="00711C17" w:rsidRPr="00A708FF">
        <w:rPr>
          <w:rFonts w:ascii="Times New Roman" w:hAnsi="Times New Roman" w:cs="Times New Roman"/>
          <w:sz w:val="28"/>
          <w:szCs w:val="28"/>
        </w:rPr>
        <w:t>расходной части бюджета предлагается</w:t>
      </w:r>
      <w:r w:rsidRPr="00A708FF">
        <w:rPr>
          <w:rFonts w:ascii="Times New Roman" w:hAnsi="Times New Roman" w:cs="Times New Roman"/>
          <w:sz w:val="28"/>
          <w:szCs w:val="28"/>
        </w:rPr>
        <w:t xml:space="preserve"> к утверждению следующим образом:</w:t>
      </w:r>
    </w:p>
    <w:p w:rsidR="001551F3" w:rsidRPr="00A708FF" w:rsidRDefault="001551F3" w:rsidP="002A5265">
      <w:pPr>
        <w:pStyle w:val="a3"/>
        <w:ind w:firstLine="708"/>
        <w:jc w:val="both"/>
        <w:rPr>
          <w:rFonts w:ascii="Times New Roman" w:hAnsi="Times New Roman" w:cs="Times New Roman"/>
          <w:sz w:val="28"/>
          <w:szCs w:val="28"/>
        </w:rPr>
      </w:pPr>
      <w:r w:rsidRPr="00A708FF">
        <w:rPr>
          <w:rFonts w:ascii="Times New Roman" w:hAnsi="Times New Roman" w:cs="Times New Roman"/>
          <w:sz w:val="28"/>
          <w:szCs w:val="28"/>
        </w:rPr>
        <w:t xml:space="preserve">- </w:t>
      </w:r>
      <w:r w:rsidR="002A5265" w:rsidRPr="00A708FF">
        <w:rPr>
          <w:rFonts w:ascii="Times New Roman" w:hAnsi="Times New Roman" w:cs="Times New Roman"/>
          <w:sz w:val="28"/>
          <w:szCs w:val="28"/>
        </w:rPr>
        <w:t>увеличение</w:t>
      </w:r>
      <w:r w:rsidR="00711C17" w:rsidRPr="00A708FF">
        <w:rPr>
          <w:rFonts w:ascii="Times New Roman" w:hAnsi="Times New Roman" w:cs="Times New Roman"/>
          <w:sz w:val="28"/>
          <w:szCs w:val="28"/>
        </w:rPr>
        <w:t xml:space="preserve"> лимитов бюджетных средств</w:t>
      </w:r>
      <w:r w:rsidRPr="00A708FF">
        <w:rPr>
          <w:rFonts w:ascii="Times New Roman" w:hAnsi="Times New Roman" w:cs="Times New Roman"/>
          <w:sz w:val="28"/>
          <w:szCs w:val="28"/>
        </w:rPr>
        <w:t xml:space="preserve"> на реализацию муниципальных программ в сумме </w:t>
      </w:r>
      <w:r w:rsidR="002A5265" w:rsidRPr="00A708FF">
        <w:rPr>
          <w:rFonts w:ascii="Times New Roman" w:hAnsi="Times New Roman" w:cs="Times New Roman"/>
          <w:sz w:val="28"/>
          <w:szCs w:val="28"/>
        </w:rPr>
        <w:t xml:space="preserve">193 346,3 </w:t>
      </w:r>
      <w:r w:rsidRPr="00A708FF">
        <w:rPr>
          <w:rFonts w:ascii="Times New Roman" w:hAnsi="Times New Roman" w:cs="Times New Roman"/>
          <w:sz w:val="28"/>
          <w:szCs w:val="28"/>
        </w:rPr>
        <w:t>тыс. рублей;</w:t>
      </w:r>
    </w:p>
    <w:p w:rsidR="001551F3" w:rsidRPr="00A708FF" w:rsidRDefault="001551F3" w:rsidP="002A5265">
      <w:pPr>
        <w:pStyle w:val="a3"/>
        <w:ind w:firstLine="708"/>
        <w:jc w:val="both"/>
        <w:rPr>
          <w:rFonts w:ascii="Times New Roman" w:hAnsi="Times New Roman" w:cs="Times New Roman"/>
          <w:sz w:val="28"/>
          <w:szCs w:val="28"/>
        </w:rPr>
      </w:pPr>
      <w:r w:rsidRPr="00A708FF">
        <w:rPr>
          <w:rFonts w:ascii="Times New Roman" w:hAnsi="Times New Roman" w:cs="Times New Roman"/>
          <w:sz w:val="28"/>
          <w:szCs w:val="28"/>
        </w:rPr>
        <w:t xml:space="preserve">- непрограммных расходов в сумме </w:t>
      </w:r>
      <w:r w:rsidR="002A5265" w:rsidRPr="00A708FF">
        <w:rPr>
          <w:rFonts w:ascii="Times New Roman" w:hAnsi="Times New Roman" w:cs="Times New Roman"/>
          <w:sz w:val="28"/>
          <w:szCs w:val="28"/>
        </w:rPr>
        <w:t>1 035,3</w:t>
      </w:r>
      <w:r w:rsidRPr="00A708FF">
        <w:rPr>
          <w:rFonts w:ascii="Times New Roman" w:hAnsi="Times New Roman" w:cs="Times New Roman"/>
          <w:sz w:val="28"/>
          <w:szCs w:val="28"/>
        </w:rPr>
        <w:t xml:space="preserve"> тыс. рублей.</w:t>
      </w:r>
    </w:p>
    <w:p w:rsidR="001551F3" w:rsidRPr="00A708FF" w:rsidRDefault="001551F3" w:rsidP="002A5265">
      <w:pPr>
        <w:pStyle w:val="a3"/>
        <w:ind w:firstLine="708"/>
        <w:jc w:val="both"/>
        <w:rPr>
          <w:rFonts w:ascii="Times New Roman" w:hAnsi="Times New Roman" w:cs="Times New Roman"/>
          <w:sz w:val="28"/>
          <w:szCs w:val="28"/>
        </w:rPr>
      </w:pPr>
      <w:r w:rsidRPr="00A708FF">
        <w:rPr>
          <w:rFonts w:ascii="Times New Roman" w:hAnsi="Times New Roman" w:cs="Times New Roman"/>
          <w:sz w:val="28"/>
          <w:szCs w:val="28"/>
        </w:rPr>
        <w:t>В рамках муниципальных программ отражены следующие изменения:</w:t>
      </w:r>
    </w:p>
    <w:p w:rsidR="00F5143B" w:rsidRPr="00A708FF" w:rsidRDefault="00711C17" w:rsidP="00F5143B">
      <w:pPr>
        <w:pStyle w:val="a3"/>
        <w:ind w:firstLine="708"/>
        <w:jc w:val="both"/>
        <w:rPr>
          <w:rFonts w:ascii="Times New Roman" w:hAnsi="Times New Roman" w:cs="Times New Roman"/>
          <w:sz w:val="28"/>
          <w:szCs w:val="28"/>
        </w:rPr>
      </w:pPr>
      <w:r w:rsidRPr="00A708FF">
        <w:rPr>
          <w:rFonts w:ascii="Times New Roman" w:hAnsi="Times New Roman" w:cs="Times New Roman"/>
          <w:sz w:val="28"/>
          <w:szCs w:val="28"/>
        </w:rPr>
        <w:t>- расходы на реализацию мероприятий муниципальной программы «</w:t>
      </w:r>
      <w:r w:rsidR="002D60A7" w:rsidRPr="00A708FF">
        <w:rPr>
          <w:rFonts w:ascii="Times New Roman" w:hAnsi="Times New Roman" w:cs="Times New Roman"/>
          <w:sz w:val="28"/>
          <w:szCs w:val="28"/>
        </w:rPr>
        <w:t>Информатизация Вяземского городского поселения Вяземского района Смоленской области</w:t>
      </w:r>
      <w:r w:rsidR="001551F3" w:rsidRPr="00A708FF">
        <w:rPr>
          <w:rFonts w:ascii="Times New Roman" w:hAnsi="Times New Roman" w:cs="Times New Roman"/>
          <w:sz w:val="28"/>
          <w:szCs w:val="28"/>
        </w:rPr>
        <w:t xml:space="preserve">» </w:t>
      </w:r>
      <w:r w:rsidRPr="00A708FF">
        <w:rPr>
          <w:rFonts w:ascii="Times New Roman" w:hAnsi="Times New Roman" w:cs="Times New Roman"/>
          <w:sz w:val="28"/>
          <w:szCs w:val="28"/>
        </w:rPr>
        <w:t xml:space="preserve">предлагается утвердить в сумме </w:t>
      </w:r>
      <w:r w:rsidR="002D60A7" w:rsidRPr="00A708FF">
        <w:rPr>
          <w:rFonts w:ascii="Times New Roman" w:hAnsi="Times New Roman" w:cs="Times New Roman"/>
          <w:sz w:val="28"/>
          <w:szCs w:val="28"/>
        </w:rPr>
        <w:t>3 525,3</w:t>
      </w:r>
      <w:r w:rsidRPr="00A708FF">
        <w:rPr>
          <w:rFonts w:ascii="Times New Roman" w:hAnsi="Times New Roman" w:cs="Times New Roman"/>
          <w:sz w:val="28"/>
          <w:szCs w:val="28"/>
        </w:rPr>
        <w:t xml:space="preserve"> тыс. рублей, с увеличением на </w:t>
      </w:r>
      <w:r w:rsidR="002D60A7" w:rsidRPr="00A708FF">
        <w:rPr>
          <w:rFonts w:ascii="Times New Roman" w:hAnsi="Times New Roman" w:cs="Times New Roman"/>
          <w:sz w:val="28"/>
          <w:szCs w:val="28"/>
        </w:rPr>
        <w:t xml:space="preserve">2 000,0 </w:t>
      </w:r>
      <w:r w:rsidR="00104725" w:rsidRPr="00A708FF">
        <w:rPr>
          <w:rFonts w:ascii="Times New Roman" w:hAnsi="Times New Roman" w:cs="Times New Roman"/>
          <w:sz w:val="28"/>
          <w:szCs w:val="28"/>
        </w:rPr>
        <w:t>тыс. рублей</w:t>
      </w:r>
      <w:r w:rsidR="001551F3" w:rsidRPr="00A708FF">
        <w:rPr>
          <w:rFonts w:ascii="Times New Roman" w:hAnsi="Times New Roman" w:cs="Times New Roman"/>
          <w:sz w:val="28"/>
          <w:szCs w:val="28"/>
        </w:rPr>
        <w:t xml:space="preserve">. </w:t>
      </w:r>
      <w:r w:rsidR="009A66B9" w:rsidRPr="00A708FF">
        <w:rPr>
          <w:rFonts w:ascii="Times New Roman" w:hAnsi="Times New Roman" w:cs="Times New Roman"/>
          <w:sz w:val="28"/>
          <w:szCs w:val="28"/>
        </w:rPr>
        <w:t>Расходы увеличены;</w:t>
      </w:r>
    </w:p>
    <w:p w:rsidR="008E5936" w:rsidRPr="00A708FF" w:rsidRDefault="008E5936" w:rsidP="00F5143B">
      <w:pPr>
        <w:pStyle w:val="a3"/>
        <w:ind w:firstLine="708"/>
        <w:jc w:val="both"/>
        <w:rPr>
          <w:rFonts w:ascii="Times New Roman" w:hAnsi="Times New Roman" w:cs="Times New Roman"/>
          <w:sz w:val="28"/>
          <w:szCs w:val="28"/>
        </w:rPr>
      </w:pPr>
      <w:r w:rsidRPr="00A708FF">
        <w:rPr>
          <w:rFonts w:ascii="Times New Roman" w:hAnsi="Times New Roman" w:cs="Times New Roman"/>
          <w:sz w:val="28"/>
          <w:szCs w:val="28"/>
        </w:rPr>
        <w:lastRenderedPageBreak/>
        <w:t>- расходы на реализацию мероприятий муниципальной программы «</w:t>
      </w:r>
      <w:r w:rsidR="002D60A7" w:rsidRPr="00A708FF">
        <w:rPr>
          <w:rFonts w:ascii="Times New Roman" w:hAnsi="Times New Roman" w:cs="Times New Roman"/>
          <w:sz w:val="28"/>
          <w:szCs w:val="28"/>
        </w:rPr>
        <w:t>Вязьма-город воинской славы</w:t>
      </w:r>
      <w:r w:rsidRPr="00A708FF">
        <w:rPr>
          <w:rFonts w:ascii="Times New Roman" w:hAnsi="Times New Roman" w:cs="Times New Roman"/>
          <w:sz w:val="28"/>
          <w:szCs w:val="28"/>
        </w:rPr>
        <w:t xml:space="preserve">» предлагается утвердить в сумме </w:t>
      </w:r>
      <w:r w:rsidR="002D60A7" w:rsidRPr="00A708FF">
        <w:rPr>
          <w:rFonts w:ascii="Times New Roman" w:hAnsi="Times New Roman" w:cs="Times New Roman"/>
          <w:sz w:val="28"/>
          <w:szCs w:val="28"/>
        </w:rPr>
        <w:t xml:space="preserve">4 667,5 </w:t>
      </w:r>
      <w:r w:rsidRPr="00A708FF">
        <w:rPr>
          <w:rFonts w:ascii="Times New Roman" w:hAnsi="Times New Roman" w:cs="Times New Roman"/>
          <w:sz w:val="28"/>
          <w:szCs w:val="28"/>
        </w:rPr>
        <w:t xml:space="preserve">тыс. рублей, с увеличением на </w:t>
      </w:r>
      <w:r w:rsidR="002D60A7" w:rsidRPr="00A708FF">
        <w:rPr>
          <w:rFonts w:ascii="Times New Roman" w:hAnsi="Times New Roman" w:cs="Times New Roman"/>
          <w:sz w:val="28"/>
          <w:szCs w:val="28"/>
        </w:rPr>
        <w:t>467,5</w:t>
      </w:r>
      <w:r w:rsidRPr="00A708FF">
        <w:rPr>
          <w:rFonts w:ascii="Times New Roman" w:hAnsi="Times New Roman" w:cs="Times New Roman"/>
          <w:sz w:val="28"/>
          <w:szCs w:val="28"/>
        </w:rPr>
        <w:t xml:space="preserve"> тыс. рублей. </w:t>
      </w:r>
      <w:r w:rsidR="002D60A7" w:rsidRPr="00A708FF">
        <w:rPr>
          <w:rFonts w:ascii="Times New Roman" w:hAnsi="Times New Roman" w:cs="Times New Roman"/>
          <w:sz w:val="28"/>
          <w:szCs w:val="28"/>
        </w:rPr>
        <w:t>Увеличение средств муниципальной программы связано с распределением остатков прошлых лет по расходам, связанным с установкой памятника Первой мировой войны</w:t>
      </w:r>
      <w:r w:rsidRPr="00A708FF">
        <w:rPr>
          <w:rFonts w:ascii="Times New Roman" w:hAnsi="Times New Roman" w:cs="Times New Roman"/>
          <w:sz w:val="28"/>
          <w:szCs w:val="28"/>
        </w:rPr>
        <w:t>;</w:t>
      </w:r>
    </w:p>
    <w:p w:rsidR="008E5936" w:rsidRPr="00A708FF" w:rsidRDefault="008E5936" w:rsidP="00F5143B">
      <w:pPr>
        <w:pStyle w:val="a3"/>
        <w:ind w:firstLine="708"/>
        <w:jc w:val="both"/>
        <w:rPr>
          <w:rFonts w:ascii="Times New Roman" w:hAnsi="Times New Roman" w:cs="Times New Roman"/>
          <w:sz w:val="28"/>
          <w:szCs w:val="28"/>
        </w:rPr>
      </w:pPr>
      <w:r w:rsidRPr="00A708FF">
        <w:rPr>
          <w:rFonts w:ascii="Times New Roman" w:hAnsi="Times New Roman" w:cs="Times New Roman"/>
          <w:sz w:val="28"/>
          <w:szCs w:val="28"/>
        </w:rPr>
        <w:t>- расходы на реализацию мероприятий муниципальной программы «</w:t>
      </w:r>
      <w:r w:rsidR="002D60A7" w:rsidRPr="00A708FF">
        <w:rPr>
          <w:rFonts w:ascii="Times New Roman" w:hAnsi="Times New Roman" w:cs="Times New Roman"/>
          <w:sz w:val="28"/>
          <w:szCs w:val="28"/>
        </w:rPr>
        <w:t>Содержание автомобильных дорог и инженерных сооружений на них в границах Вяземского городского поселения Вяземского района Смоленской области</w:t>
      </w:r>
      <w:r w:rsidRPr="00A708FF">
        <w:rPr>
          <w:rFonts w:ascii="Times New Roman" w:hAnsi="Times New Roman" w:cs="Times New Roman"/>
          <w:sz w:val="28"/>
          <w:szCs w:val="28"/>
        </w:rPr>
        <w:t xml:space="preserve">» </w:t>
      </w:r>
      <w:r w:rsidR="009A66B9" w:rsidRPr="00A708FF">
        <w:rPr>
          <w:rFonts w:ascii="Times New Roman" w:hAnsi="Times New Roman" w:cs="Times New Roman"/>
          <w:sz w:val="28"/>
          <w:szCs w:val="28"/>
        </w:rPr>
        <w:t xml:space="preserve">планируется утвердить в сумме </w:t>
      </w:r>
      <w:r w:rsidR="002D60A7" w:rsidRPr="00A708FF">
        <w:rPr>
          <w:rFonts w:ascii="Times New Roman" w:hAnsi="Times New Roman" w:cs="Times New Roman"/>
          <w:sz w:val="28"/>
          <w:szCs w:val="28"/>
        </w:rPr>
        <w:t>52 725,6</w:t>
      </w:r>
      <w:r w:rsidR="009A66B9" w:rsidRPr="00A708FF">
        <w:rPr>
          <w:rFonts w:ascii="Times New Roman" w:hAnsi="Times New Roman" w:cs="Times New Roman"/>
          <w:sz w:val="28"/>
          <w:szCs w:val="28"/>
        </w:rPr>
        <w:t xml:space="preserve"> тыс. рублей, с увеличением на </w:t>
      </w:r>
      <w:r w:rsidR="002D60A7" w:rsidRPr="00A708FF">
        <w:rPr>
          <w:rFonts w:ascii="Times New Roman" w:hAnsi="Times New Roman" w:cs="Times New Roman"/>
          <w:sz w:val="28"/>
          <w:szCs w:val="28"/>
        </w:rPr>
        <w:t>5 039,6</w:t>
      </w:r>
      <w:r w:rsidR="009A66B9" w:rsidRPr="00A708FF">
        <w:rPr>
          <w:rFonts w:ascii="Times New Roman" w:hAnsi="Times New Roman" w:cs="Times New Roman"/>
          <w:sz w:val="28"/>
          <w:szCs w:val="28"/>
        </w:rPr>
        <w:t xml:space="preserve"> тыс. рублей. Увеличены расходы </w:t>
      </w:r>
      <w:r w:rsidR="002D60A7" w:rsidRPr="00A708FF">
        <w:rPr>
          <w:rFonts w:ascii="Times New Roman" w:hAnsi="Times New Roman" w:cs="Times New Roman"/>
          <w:sz w:val="28"/>
          <w:szCs w:val="28"/>
        </w:rPr>
        <w:t>по дорожному фонду (остатки прошлых лет) в сумме 1 982,6 тыс. рублей и за счет поступления субсидии бюджетам городских поселений на проектирование, строительство, реконструкцию, капитальный ремонт, ремонт автомобильных дорог (</w:t>
      </w:r>
      <w:r w:rsidR="005D3B01">
        <w:rPr>
          <w:rFonts w:ascii="Times New Roman" w:hAnsi="Times New Roman" w:cs="Times New Roman"/>
          <w:sz w:val="28"/>
          <w:szCs w:val="28"/>
        </w:rPr>
        <w:t>проектно-сметная документация</w:t>
      </w:r>
      <w:r w:rsidR="002D60A7" w:rsidRPr="00A708FF">
        <w:rPr>
          <w:rFonts w:ascii="Times New Roman" w:hAnsi="Times New Roman" w:cs="Times New Roman"/>
          <w:sz w:val="28"/>
          <w:szCs w:val="28"/>
        </w:rPr>
        <w:t xml:space="preserve"> Комсомольский мост) на 3 057,0 тыс. рублей</w:t>
      </w:r>
      <w:r w:rsidR="009A66B9" w:rsidRPr="00A708FF">
        <w:rPr>
          <w:rFonts w:ascii="Times New Roman" w:hAnsi="Times New Roman" w:cs="Times New Roman"/>
          <w:sz w:val="28"/>
          <w:szCs w:val="28"/>
        </w:rPr>
        <w:t>;</w:t>
      </w:r>
    </w:p>
    <w:p w:rsidR="009A66B9" w:rsidRPr="00A708FF" w:rsidRDefault="009A66B9" w:rsidP="009A66B9">
      <w:pPr>
        <w:pStyle w:val="a3"/>
        <w:ind w:firstLine="708"/>
        <w:jc w:val="both"/>
        <w:rPr>
          <w:rFonts w:ascii="Times New Roman" w:hAnsi="Times New Roman" w:cs="Times New Roman"/>
          <w:sz w:val="28"/>
          <w:szCs w:val="28"/>
        </w:rPr>
      </w:pPr>
      <w:r w:rsidRPr="00A708FF">
        <w:rPr>
          <w:rFonts w:ascii="Times New Roman" w:hAnsi="Times New Roman" w:cs="Times New Roman"/>
          <w:sz w:val="28"/>
          <w:szCs w:val="28"/>
        </w:rPr>
        <w:t>- расходы на реализацию мероприятий муниципальной программы «</w:t>
      </w:r>
      <w:r w:rsidR="002D60A7" w:rsidRPr="00A708FF">
        <w:rPr>
          <w:rFonts w:ascii="Times New Roman" w:hAnsi="Times New Roman" w:cs="Times New Roman"/>
          <w:sz w:val="28"/>
          <w:szCs w:val="28"/>
        </w:rPr>
        <w:t>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w:t>
      </w:r>
      <w:r w:rsidRPr="00A708FF">
        <w:rPr>
          <w:rFonts w:ascii="Times New Roman" w:hAnsi="Times New Roman" w:cs="Times New Roman"/>
          <w:sz w:val="28"/>
          <w:szCs w:val="28"/>
        </w:rPr>
        <w:t xml:space="preserve">» предлагается утвердить в сумме </w:t>
      </w:r>
      <w:r w:rsidR="002D60A7" w:rsidRPr="00A708FF">
        <w:rPr>
          <w:rFonts w:ascii="Times New Roman" w:hAnsi="Times New Roman" w:cs="Times New Roman"/>
          <w:sz w:val="28"/>
          <w:szCs w:val="28"/>
        </w:rPr>
        <w:t>168 202,0</w:t>
      </w:r>
      <w:r w:rsidRPr="00A708FF">
        <w:rPr>
          <w:rFonts w:ascii="Times New Roman" w:hAnsi="Times New Roman" w:cs="Times New Roman"/>
          <w:sz w:val="28"/>
          <w:szCs w:val="28"/>
        </w:rPr>
        <w:t xml:space="preserve"> тыс. рублей, с у</w:t>
      </w:r>
      <w:r w:rsidR="002D60A7" w:rsidRPr="00A708FF">
        <w:rPr>
          <w:rFonts w:ascii="Times New Roman" w:hAnsi="Times New Roman" w:cs="Times New Roman"/>
          <w:sz w:val="28"/>
          <w:szCs w:val="28"/>
        </w:rPr>
        <w:t>величением</w:t>
      </w:r>
      <w:r w:rsidRPr="00A708FF">
        <w:rPr>
          <w:rFonts w:ascii="Times New Roman" w:hAnsi="Times New Roman" w:cs="Times New Roman"/>
          <w:sz w:val="28"/>
          <w:szCs w:val="28"/>
        </w:rPr>
        <w:t xml:space="preserve"> на </w:t>
      </w:r>
      <w:r w:rsidR="002D60A7" w:rsidRPr="00A708FF">
        <w:rPr>
          <w:rFonts w:ascii="Times New Roman" w:hAnsi="Times New Roman" w:cs="Times New Roman"/>
          <w:sz w:val="28"/>
          <w:szCs w:val="28"/>
        </w:rPr>
        <w:t>152 151,2</w:t>
      </w:r>
      <w:r w:rsidRPr="00A708FF">
        <w:rPr>
          <w:rFonts w:ascii="Times New Roman" w:hAnsi="Times New Roman" w:cs="Times New Roman"/>
          <w:sz w:val="28"/>
          <w:szCs w:val="28"/>
        </w:rPr>
        <w:t xml:space="preserve"> тыс. рублей. Увеличены расходы </w:t>
      </w:r>
      <w:r w:rsidR="002D60A7" w:rsidRPr="00A708FF">
        <w:rPr>
          <w:rFonts w:ascii="Times New Roman" w:hAnsi="Times New Roman" w:cs="Times New Roman"/>
          <w:sz w:val="28"/>
          <w:szCs w:val="28"/>
        </w:rPr>
        <w:t>за счет поступления субсидий</w:t>
      </w:r>
      <w:r w:rsidRPr="00A708FF">
        <w:rPr>
          <w:rFonts w:ascii="Times New Roman" w:hAnsi="Times New Roman" w:cs="Times New Roman"/>
          <w:sz w:val="28"/>
          <w:szCs w:val="28"/>
        </w:rPr>
        <w:t>;</w:t>
      </w:r>
    </w:p>
    <w:p w:rsidR="008757A2" w:rsidRPr="00A708FF" w:rsidRDefault="008E5936" w:rsidP="008757A2">
      <w:pPr>
        <w:pStyle w:val="a3"/>
        <w:ind w:firstLine="708"/>
        <w:jc w:val="both"/>
        <w:rPr>
          <w:rFonts w:ascii="Times New Roman" w:hAnsi="Times New Roman" w:cs="Times New Roman"/>
          <w:sz w:val="28"/>
          <w:szCs w:val="28"/>
        </w:rPr>
      </w:pPr>
      <w:r w:rsidRPr="00A708FF">
        <w:rPr>
          <w:rFonts w:ascii="Times New Roman" w:hAnsi="Times New Roman" w:cs="Times New Roman"/>
          <w:sz w:val="28"/>
          <w:szCs w:val="28"/>
        </w:rPr>
        <w:t>- расходы на реализацию мероприятий муниципальной программы «</w:t>
      </w:r>
      <w:r w:rsidR="002D60A7" w:rsidRPr="00A708FF">
        <w:rPr>
          <w:rFonts w:ascii="Times New Roman" w:hAnsi="Times New Roman" w:cs="Times New Roman"/>
          <w:sz w:val="28"/>
          <w:szCs w:val="28"/>
        </w:rPr>
        <w:t>Формирование современной городской среды на территории Вяземского городского поселения Вяземского района Смоленской области</w:t>
      </w:r>
      <w:r w:rsidRPr="00A708FF">
        <w:rPr>
          <w:rFonts w:ascii="Times New Roman" w:hAnsi="Times New Roman" w:cs="Times New Roman"/>
          <w:sz w:val="28"/>
          <w:szCs w:val="28"/>
        </w:rPr>
        <w:t xml:space="preserve">» </w:t>
      </w:r>
      <w:r w:rsidR="009A66B9" w:rsidRPr="00A708FF">
        <w:rPr>
          <w:rFonts w:ascii="Times New Roman" w:hAnsi="Times New Roman" w:cs="Times New Roman"/>
          <w:sz w:val="28"/>
          <w:szCs w:val="28"/>
        </w:rPr>
        <w:t xml:space="preserve">предлагается утвердить в сумме </w:t>
      </w:r>
      <w:r w:rsidR="002D60A7" w:rsidRPr="00A708FF">
        <w:rPr>
          <w:rFonts w:ascii="Times New Roman" w:hAnsi="Times New Roman" w:cs="Times New Roman"/>
          <w:sz w:val="28"/>
          <w:szCs w:val="28"/>
        </w:rPr>
        <w:t>33 691,</w:t>
      </w:r>
      <w:r w:rsidR="00603A86">
        <w:rPr>
          <w:rFonts w:ascii="Times New Roman" w:hAnsi="Times New Roman" w:cs="Times New Roman"/>
          <w:sz w:val="28"/>
          <w:szCs w:val="28"/>
        </w:rPr>
        <w:t>4</w:t>
      </w:r>
      <w:r w:rsidR="009A66B9" w:rsidRPr="00A708FF">
        <w:rPr>
          <w:rFonts w:ascii="Times New Roman" w:hAnsi="Times New Roman" w:cs="Times New Roman"/>
          <w:sz w:val="28"/>
          <w:szCs w:val="28"/>
        </w:rPr>
        <w:t xml:space="preserve"> тыс. рублей, с </w:t>
      </w:r>
      <w:r w:rsidR="00FF1598" w:rsidRPr="00A708FF">
        <w:rPr>
          <w:rFonts w:ascii="Times New Roman" w:hAnsi="Times New Roman" w:cs="Times New Roman"/>
          <w:sz w:val="28"/>
          <w:szCs w:val="28"/>
        </w:rPr>
        <w:t>увеличением</w:t>
      </w:r>
      <w:r w:rsidR="009A66B9" w:rsidRPr="00A708FF">
        <w:rPr>
          <w:rFonts w:ascii="Times New Roman" w:hAnsi="Times New Roman" w:cs="Times New Roman"/>
          <w:sz w:val="28"/>
          <w:szCs w:val="28"/>
        </w:rPr>
        <w:t xml:space="preserve"> на </w:t>
      </w:r>
      <w:r w:rsidR="00FF1598" w:rsidRPr="00A708FF">
        <w:rPr>
          <w:rFonts w:ascii="Times New Roman" w:hAnsi="Times New Roman" w:cs="Times New Roman"/>
          <w:sz w:val="28"/>
          <w:szCs w:val="28"/>
        </w:rPr>
        <w:t>33 688,6</w:t>
      </w:r>
      <w:r w:rsidR="009A66B9" w:rsidRPr="00A708FF">
        <w:rPr>
          <w:rFonts w:ascii="Times New Roman" w:hAnsi="Times New Roman" w:cs="Times New Roman"/>
          <w:sz w:val="28"/>
          <w:szCs w:val="28"/>
        </w:rPr>
        <w:t xml:space="preserve"> тыс. рублей</w:t>
      </w:r>
      <w:r w:rsidR="00FF1598" w:rsidRPr="00A708FF">
        <w:rPr>
          <w:rFonts w:ascii="Times New Roman" w:hAnsi="Times New Roman" w:cs="Times New Roman"/>
          <w:sz w:val="28"/>
          <w:szCs w:val="28"/>
        </w:rPr>
        <w:t>, за счет федерального и областного бюджетов.</w:t>
      </w:r>
    </w:p>
    <w:p w:rsidR="00B429FB" w:rsidRPr="00A708FF" w:rsidRDefault="00B429FB" w:rsidP="00104725">
      <w:pPr>
        <w:pStyle w:val="a3"/>
        <w:ind w:firstLine="708"/>
        <w:jc w:val="both"/>
        <w:rPr>
          <w:rFonts w:ascii="Times New Roman" w:hAnsi="Times New Roman" w:cs="Times New Roman"/>
          <w:sz w:val="28"/>
          <w:szCs w:val="28"/>
        </w:rPr>
      </w:pPr>
      <w:r w:rsidRPr="00A708FF">
        <w:rPr>
          <w:rFonts w:ascii="Times New Roman" w:hAnsi="Times New Roman" w:cs="Times New Roman"/>
          <w:sz w:val="28"/>
          <w:szCs w:val="28"/>
        </w:rPr>
        <w:t>В пояснительной записке не предоставлены в полном объеме пояснения о планируемых изменениях в муниципальных программах, что свидетельствует о недостаточном обосновании внесения изменений в муниципальные программы.</w:t>
      </w:r>
    </w:p>
    <w:p w:rsidR="00545F4A" w:rsidRPr="00A708FF" w:rsidRDefault="0043040C" w:rsidP="002441F5">
      <w:pPr>
        <w:pStyle w:val="a3"/>
        <w:ind w:firstLine="708"/>
        <w:jc w:val="both"/>
        <w:rPr>
          <w:rFonts w:ascii="Times New Roman" w:hAnsi="Times New Roman" w:cs="Times New Roman"/>
          <w:sz w:val="28"/>
          <w:szCs w:val="28"/>
        </w:rPr>
      </w:pPr>
      <w:r w:rsidRPr="00A708FF">
        <w:rPr>
          <w:rFonts w:ascii="Times New Roman" w:hAnsi="Times New Roman" w:cs="Times New Roman"/>
          <w:sz w:val="28"/>
          <w:szCs w:val="28"/>
        </w:rPr>
        <w:t xml:space="preserve">Анализ изменения финансирования по муниципальным программам и непрограммным направлениям представлен в </w:t>
      </w:r>
      <w:r w:rsidR="00AF74E3" w:rsidRPr="00A708FF">
        <w:rPr>
          <w:rFonts w:ascii="Times New Roman" w:hAnsi="Times New Roman" w:cs="Times New Roman"/>
          <w:sz w:val="28"/>
          <w:szCs w:val="28"/>
        </w:rPr>
        <w:t>таблице №</w:t>
      </w:r>
      <w:r w:rsidR="00D61B9A" w:rsidRPr="00A708FF">
        <w:rPr>
          <w:rFonts w:ascii="Times New Roman" w:hAnsi="Times New Roman" w:cs="Times New Roman"/>
          <w:sz w:val="28"/>
          <w:szCs w:val="28"/>
        </w:rPr>
        <w:t>2</w:t>
      </w:r>
      <w:r w:rsidR="002441F5" w:rsidRPr="00A708FF">
        <w:rPr>
          <w:rFonts w:ascii="Times New Roman" w:hAnsi="Times New Roman" w:cs="Times New Roman"/>
          <w:sz w:val="28"/>
          <w:szCs w:val="28"/>
        </w:rPr>
        <w:t>.</w:t>
      </w:r>
    </w:p>
    <w:p w:rsidR="00D61B9A" w:rsidRDefault="00D61B9A" w:rsidP="00AF74E3">
      <w:pPr>
        <w:pStyle w:val="a3"/>
        <w:ind w:firstLine="708"/>
        <w:jc w:val="right"/>
        <w:rPr>
          <w:rFonts w:ascii="Times New Roman" w:hAnsi="Times New Roman" w:cs="Times New Roman"/>
          <w:sz w:val="20"/>
          <w:szCs w:val="20"/>
        </w:rPr>
      </w:pPr>
    </w:p>
    <w:p w:rsidR="00AF74E3" w:rsidRPr="00AF74E3" w:rsidRDefault="00AF74E3" w:rsidP="00AF74E3">
      <w:pPr>
        <w:pStyle w:val="a3"/>
        <w:ind w:firstLine="708"/>
        <w:jc w:val="right"/>
        <w:rPr>
          <w:rFonts w:ascii="Times New Roman" w:hAnsi="Times New Roman" w:cs="Times New Roman"/>
          <w:sz w:val="20"/>
          <w:szCs w:val="20"/>
        </w:rPr>
      </w:pPr>
      <w:r w:rsidRPr="00AF74E3">
        <w:rPr>
          <w:rFonts w:ascii="Times New Roman" w:hAnsi="Times New Roman" w:cs="Times New Roman"/>
          <w:sz w:val="20"/>
          <w:szCs w:val="20"/>
        </w:rPr>
        <w:t>Таблица №</w:t>
      </w:r>
      <w:r w:rsidR="00D61B9A">
        <w:rPr>
          <w:rFonts w:ascii="Times New Roman" w:hAnsi="Times New Roman" w:cs="Times New Roman"/>
          <w:sz w:val="20"/>
          <w:szCs w:val="20"/>
        </w:rPr>
        <w:t>2</w:t>
      </w:r>
      <w:r w:rsidRPr="00AF74E3">
        <w:rPr>
          <w:rFonts w:ascii="Times New Roman" w:hAnsi="Times New Roman" w:cs="Times New Roman"/>
          <w:sz w:val="20"/>
          <w:szCs w:val="20"/>
        </w:rPr>
        <w:t xml:space="preserve"> (тыс. рублей)</w:t>
      </w:r>
    </w:p>
    <w:tbl>
      <w:tblPr>
        <w:tblW w:w="10490" w:type="dxa"/>
        <w:tblInd w:w="-743" w:type="dxa"/>
        <w:tblLayout w:type="fixed"/>
        <w:tblLook w:val="04A0" w:firstRow="1" w:lastRow="0" w:firstColumn="1" w:lastColumn="0" w:noHBand="0" w:noVBand="1"/>
      </w:tblPr>
      <w:tblGrid>
        <w:gridCol w:w="425"/>
        <w:gridCol w:w="6522"/>
        <w:gridCol w:w="1268"/>
        <w:gridCol w:w="1141"/>
        <w:gridCol w:w="1134"/>
      </w:tblGrid>
      <w:tr w:rsidR="00D66BD4" w:rsidRPr="00D66BD4" w:rsidTr="00C25973">
        <w:trPr>
          <w:trHeight w:val="63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jc w:val="center"/>
              <w:rPr>
                <w:color w:val="000000"/>
                <w:sz w:val="20"/>
                <w:szCs w:val="20"/>
              </w:rPr>
            </w:pPr>
            <w:r w:rsidRPr="00C25973">
              <w:rPr>
                <w:color w:val="000000"/>
                <w:sz w:val="20"/>
                <w:szCs w:val="20"/>
              </w:rPr>
              <w:t>№ п/п</w:t>
            </w:r>
          </w:p>
        </w:tc>
        <w:tc>
          <w:tcPr>
            <w:tcW w:w="6522" w:type="dxa"/>
            <w:tcBorders>
              <w:top w:val="single" w:sz="4" w:space="0" w:color="auto"/>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xml:space="preserve">Наименование муниципальной программы </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rsidR="00D66BD4" w:rsidRPr="00C25973" w:rsidRDefault="00D66BD4" w:rsidP="00D66BD4">
            <w:pPr>
              <w:jc w:val="center"/>
              <w:rPr>
                <w:sz w:val="20"/>
                <w:szCs w:val="20"/>
              </w:rPr>
            </w:pPr>
            <w:r w:rsidRPr="00C25973">
              <w:rPr>
                <w:sz w:val="20"/>
                <w:szCs w:val="20"/>
              </w:rPr>
              <w:t>Решение о бюджете от 25.12.2018 №128</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rsidR="00D66BD4" w:rsidRPr="00C25973" w:rsidRDefault="00D66BD4" w:rsidP="00D66BD4">
            <w:pPr>
              <w:jc w:val="center"/>
              <w:rPr>
                <w:sz w:val="20"/>
                <w:szCs w:val="20"/>
              </w:rPr>
            </w:pPr>
            <w:r w:rsidRPr="00C25973">
              <w:rPr>
                <w:sz w:val="20"/>
                <w:szCs w:val="20"/>
              </w:rPr>
              <w:t>Проект решения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66BD4" w:rsidRPr="00C25973" w:rsidRDefault="00C25973" w:rsidP="00D66BD4">
            <w:pPr>
              <w:jc w:val="center"/>
              <w:rPr>
                <w:sz w:val="20"/>
                <w:szCs w:val="20"/>
              </w:rPr>
            </w:pPr>
            <w:r w:rsidRPr="00C25973">
              <w:rPr>
                <w:sz w:val="20"/>
                <w:szCs w:val="20"/>
              </w:rPr>
              <w:t>Отклонения</w:t>
            </w:r>
            <w:r w:rsidR="00D66BD4" w:rsidRPr="00C25973">
              <w:rPr>
                <w:sz w:val="20"/>
                <w:szCs w:val="20"/>
              </w:rPr>
              <w:t xml:space="preserve"> (+,-)</w:t>
            </w:r>
          </w:p>
        </w:tc>
      </w:tr>
      <w:tr w:rsidR="00D66BD4" w:rsidRPr="00D66BD4" w:rsidTr="00C25973">
        <w:trPr>
          <w:trHeight w:val="517"/>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jc w:val="center"/>
              <w:rPr>
                <w:b/>
                <w:bCs/>
                <w:color w:val="000000"/>
                <w:sz w:val="20"/>
                <w:szCs w:val="20"/>
              </w:rPr>
            </w:pPr>
            <w:r w:rsidRPr="00C25973">
              <w:rPr>
                <w:b/>
                <w:bCs/>
                <w:color w:val="000000"/>
                <w:sz w:val="20"/>
                <w:szCs w:val="20"/>
              </w:rPr>
              <w:t>1</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b/>
                <w:bCs/>
                <w:color w:val="000000"/>
                <w:sz w:val="20"/>
                <w:szCs w:val="20"/>
              </w:rPr>
            </w:pPr>
            <w:r w:rsidRPr="00C25973">
              <w:rPr>
                <w:b/>
                <w:bCs/>
                <w:color w:val="000000"/>
                <w:sz w:val="20"/>
                <w:szCs w:val="20"/>
              </w:rPr>
              <w:t xml:space="preserve">МП «Энергосбережение и повышение энергетической эффективности на территории Вяземского городского поселения Вяземского района Смоленской области» </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b/>
                <w:bCs/>
                <w:color w:val="000000"/>
                <w:sz w:val="20"/>
                <w:szCs w:val="20"/>
              </w:rPr>
            </w:pPr>
            <w:r w:rsidRPr="00C25973">
              <w:rPr>
                <w:b/>
                <w:bCs/>
                <w:color w:val="000000"/>
                <w:sz w:val="20"/>
                <w:szCs w:val="20"/>
              </w:rPr>
              <w:t>300,0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b/>
                <w:bCs/>
                <w:color w:val="000000"/>
                <w:sz w:val="20"/>
                <w:szCs w:val="20"/>
              </w:rPr>
            </w:pPr>
            <w:r w:rsidRPr="00C25973">
              <w:rPr>
                <w:b/>
                <w:bCs/>
                <w:color w:val="000000"/>
                <w:sz w:val="20"/>
                <w:szCs w:val="20"/>
              </w:rPr>
              <w:t>300,0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b/>
                <w:bCs/>
                <w:color w:val="000000"/>
                <w:sz w:val="20"/>
                <w:szCs w:val="20"/>
              </w:rPr>
            </w:pPr>
            <w:r w:rsidRPr="00C25973">
              <w:rPr>
                <w:b/>
                <w:bCs/>
                <w:color w:val="000000"/>
                <w:sz w:val="20"/>
                <w:szCs w:val="20"/>
              </w:rPr>
              <w:t>0,0</w:t>
            </w:r>
          </w:p>
        </w:tc>
      </w:tr>
      <w:tr w:rsidR="00D66BD4" w:rsidRPr="00D66BD4" w:rsidTr="00C25973">
        <w:trPr>
          <w:trHeight w:val="53"/>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Установка приборов учета энергетических ресурсов и узлов управления</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300,0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300,0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372"/>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jc w:val="center"/>
              <w:rPr>
                <w:b/>
                <w:bCs/>
                <w:color w:val="000000"/>
                <w:sz w:val="20"/>
                <w:szCs w:val="20"/>
              </w:rPr>
            </w:pPr>
            <w:r w:rsidRPr="00C25973">
              <w:rPr>
                <w:b/>
                <w:bCs/>
                <w:color w:val="000000"/>
                <w:sz w:val="20"/>
                <w:szCs w:val="20"/>
              </w:rPr>
              <w:t>2</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b/>
                <w:bCs/>
                <w:color w:val="000000"/>
                <w:sz w:val="20"/>
                <w:szCs w:val="20"/>
              </w:rPr>
            </w:pPr>
            <w:r w:rsidRPr="00C25973">
              <w:rPr>
                <w:b/>
                <w:bCs/>
                <w:color w:val="000000"/>
                <w:sz w:val="20"/>
                <w:szCs w:val="20"/>
              </w:rPr>
              <w:t xml:space="preserve">МП «Управление объектами муниципальной собственности и земельными ресурсами Вяземского городского поселения Вяземского района Смоленской области» </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b/>
                <w:bCs/>
                <w:color w:val="000000"/>
                <w:sz w:val="20"/>
                <w:szCs w:val="20"/>
              </w:rPr>
            </w:pPr>
            <w:r w:rsidRPr="00C25973">
              <w:rPr>
                <w:b/>
                <w:bCs/>
                <w:color w:val="000000"/>
                <w:sz w:val="20"/>
                <w:szCs w:val="20"/>
              </w:rPr>
              <w:t>11066,7</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b/>
                <w:bCs/>
                <w:color w:val="000000"/>
                <w:sz w:val="20"/>
                <w:szCs w:val="20"/>
              </w:rPr>
            </w:pPr>
            <w:r w:rsidRPr="00C25973">
              <w:rPr>
                <w:b/>
                <w:bCs/>
                <w:color w:val="000000"/>
                <w:sz w:val="20"/>
                <w:szCs w:val="20"/>
              </w:rPr>
              <w:t>11066,7</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b/>
                <w:bCs/>
                <w:color w:val="000000"/>
                <w:sz w:val="20"/>
                <w:szCs w:val="20"/>
              </w:rPr>
            </w:pPr>
            <w:r w:rsidRPr="00C25973">
              <w:rPr>
                <w:b/>
                <w:bCs/>
                <w:color w:val="000000"/>
                <w:sz w:val="20"/>
                <w:szCs w:val="20"/>
              </w:rPr>
              <w:t>0,0</w:t>
            </w:r>
          </w:p>
        </w:tc>
      </w:tr>
      <w:tr w:rsidR="00D66BD4" w:rsidRPr="00D66BD4" w:rsidTr="00C25973">
        <w:trPr>
          <w:trHeight w:val="53"/>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Расходы на обеспечение деятельности муниципального учреждения "Городской жилищный фонд"</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1633,7</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1633,7</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204"/>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Проведение оценки рыночной стоимости объектов гражданских прав</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170,0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170,0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53"/>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xml:space="preserve">Проведение землеустроительных работ в отношении земельных участков </w:t>
            </w:r>
            <w:r w:rsidRPr="00C25973">
              <w:rPr>
                <w:color w:val="000000"/>
                <w:sz w:val="20"/>
                <w:szCs w:val="20"/>
              </w:rPr>
              <w:lastRenderedPageBreak/>
              <w:t>и постановки земельных участков на кадастровый учет</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lastRenderedPageBreak/>
              <w:t>100,0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100,0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53"/>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Обеспечение содержания объектов муниципальной собственности Вяземского городского послания Вяземского района Смоленской</w:t>
            </w:r>
            <w:r w:rsidR="00C25973">
              <w:rPr>
                <w:color w:val="000000"/>
                <w:sz w:val="20"/>
                <w:szCs w:val="20"/>
              </w:rPr>
              <w:t xml:space="preserve"> </w:t>
            </w:r>
            <w:r w:rsidRPr="00C25973">
              <w:rPr>
                <w:color w:val="000000"/>
                <w:sz w:val="20"/>
                <w:szCs w:val="20"/>
              </w:rPr>
              <w:t>области</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1100,0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1360,0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260,0</w:t>
            </w:r>
          </w:p>
        </w:tc>
      </w:tr>
      <w:tr w:rsidR="00D66BD4" w:rsidRPr="00D66BD4" w:rsidTr="00C25973">
        <w:trPr>
          <w:trHeight w:val="274"/>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Взносы на капитальные ремонт за помещения в многоквартирных домах, принадлежащих на праве собственности Вяземскому городскому поселению Вяземского района Смоленской области</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6953,0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6953,0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439"/>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Проведение технической инвентаризации и оформление кадастровых паспортов, справок о постановке не технический учет объектов недвижимости, проведение кадастровых работ и оформление технических планов объектов недвижимого имущества</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1100,0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840,0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-260,0</w:t>
            </w:r>
          </w:p>
        </w:tc>
      </w:tr>
      <w:tr w:rsidR="00D66BD4" w:rsidRPr="00D66BD4" w:rsidTr="00C25973">
        <w:trPr>
          <w:trHeight w:val="53"/>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Проведение регистрации прав монопольной собственности на объекты жилищно-коммунального хозяйства (в том числе бесхозяйственные объекты)</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10,0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10,0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C25973" w:rsidTr="00C25973">
        <w:trPr>
          <w:trHeight w:val="64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jc w:val="center"/>
              <w:rPr>
                <w:b/>
                <w:bCs/>
                <w:color w:val="000000"/>
                <w:sz w:val="20"/>
                <w:szCs w:val="20"/>
              </w:rPr>
            </w:pPr>
            <w:r w:rsidRPr="00C25973">
              <w:rPr>
                <w:b/>
                <w:bCs/>
                <w:color w:val="000000"/>
                <w:sz w:val="20"/>
                <w:szCs w:val="20"/>
              </w:rPr>
              <w:t>3</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b/>
                <w:bCs/>
                <w:color w:val="000000"/>
                <w:sz w:val="20"/>
                <w:szCs w:val="20"/>
              </w:rPr>
            </w:pPr>
            <w:r w:rsidRPr="00C25973">
              <w:rPr>
                <w:b/>
                <w:bCs/>
                <w:color w:val="000000"/>
                <w:sz w:val="20"/>
                <w:szCs w:val="20"/>
              </w:rPr>
              <w:t xml:space="preserve">МП «Развитие физической культуры, спорта и молодежной политики в Вяземском городском поселении Вяземского района Смоленской области» </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b/>
                <w:bCs/>
                <w:color w:val="000000"/>
                <w:sz w:val="20"/>
                <w:szCs w:val="20"/>
              </w:rPr>
            </w:pPr>
            <w:r w:rsidRPr="00C25973">
              <w:rPr>
                <w:b/>
                <w:bCs/>
                <w:color w:val="000000"/>
                <w:sz w:val="20"/>
                <w:szCs w:val="20"/>
              </w:rPr>
              <w:t>850,0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b/>
                <w:bCs/>
                <w:color w:val="000000"/>
                <w:sz w:val="20"/>
                <w:szCs w:val="20"/>
              </w:rPr>
            </w:pPr>
            <w:r w:rsidRPr="00C25973">
              <w:rPr>
                <w:b/>
                <w:bCs/>
                <w:color w:val="000000"/>
                <w:sz w:val="20"/>
                <w:szCs w:val="20"/>
              </w:rPr>
              <w:t>850,0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b/>
                <w:bCs/>
                <w:color w:val="000000"/>
                <w:sz w:val="20"/>
                <w:szCs w:val="20"/>
              </w:rPr>
            </w:pPr>
            <w:r w:rsidRPr="00C25973">
              <w:rPr>
                <w:b/>
                <w:bCs/>
                <w:color w:val="000000"/>
                <w:sz w:val="20"/>
                <w:szCs w:val="20"/>
              </w:rPr>
              <w:t>0,0</w:t>
            </w:r>
          </w:p>
        </w:tc>
      </w:tr>
      <w:tr w:rsidR="00D66BD4" w:rsidRPr="00C25973" w:rsidTr="00C25973">
        <w:trPr>
          <w:trHeight w:val="8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Совершенствование системы патриотического воспитания молодежи</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258,3</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258,3</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C25973" w:rsidTr="00C25973">
        <w:trPr>
          <w:trHeight w:val="27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Расходы на проведение физкультурно-спортивных мероприятий</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591,7</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591,7</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C25973" w:rsidTr="00C25973">
        <w:trPr>
          <w:trHeight w:val="421"/>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jc w:val="center"/>
              <w:rPr>
                <w:b/>
                <w:bCs/>
                <w:color w:val="000000"/>
                <w:sz w:val="20"/>
                <w:szCs w:val="20"/>
              </w:rPr>
            </w:pPr>
            <w:r w:rsidRPr="00C25973">
              <w:rPr>
                <w:b/>
                <w:bCs/>
                <w:color w:val="000000"/>
                <w:sz w:val="20"/>
                <w:szCs w:val="20"/>
              </w:rPr>
              <w:t>4</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b/>
                <w:bCs/>
                <w:color w:val="000000"/>
                <w:sz w:val="20"/>
                <w:szCs w:val="20"/>
              </w:rPr>
            </w:pPr>
            <w:r w:rsidRPr="00C25973">
              <w:rPr>
                <w:b/>
                <w:bCs/>
                <w:color w:val="000000"/>
                <w:sz w:val="20"/>
                <w:szCs w:val="20"/>
              </w:rPr>
              <w:t xml:space="preserve">МП «Информатизация Вяземского городского поселения Вяземского района Смоленской области» </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b/>
                <w:bCs/>
                <w:color w:val="000000"/>
                <w:sz w:val="20"/>
                <w:szCs w:val="20"/>
              </w:rPr>
            </w:pPr>
            <w:r w:rsidRPr="00C25973">
              <w:rPr>
                <w:b/>
                <w:bCs/>
                <w:color w:val="000000"/>
                <w:sz w:val="20"/>
                <w:szCs w:val="20"/>
              </w:rPr>
              <w:t>1525,3</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b/>
                <w:bCs/>
                <w:color w:val="000000"/>
                <w:sz w:val="20"/>
                <w:szCs w:val="20"/>
              </w:rPr>
            </w:pPr>
            <w:r w:rsidRPr="00C25973">
              <w:rPr>
                <w:b/>
                <w:bCs/>
                <w:color w:val="000000"/>
                <w:sz w:val="20"/>
                <w:szCs w:val="20"/>
              </w:rPr>
              <w:t>3525,3</w:t>
            </w:r>
          </w:p>
        </w:tc>
        <w:tc>
          <w:tcPr>
            <w:tcW w:w="1134" w:type="dxa"/>
            <w:tcBorders>
              <w:top w:val="nil"/>
              <w:left w:val="nil"/>
              <w:bottom w:val="single" w:sz="4" w:space="0" w:color="auto"/>
              <w:right w:val="single" w:sz="4" w:space="0" w:color="auto"/>
            </w:tcBorders>
            <w:shd w:val="clear" w:color="000000" w:fill="FFFF00"/>
            <w:vAlign w:val="center"/>
            <w:hideMark/>
          </w:tcPr>
          <w:p w:rsidR="00D66BD4" w:rsidRPr="00C25973" w:rsidRDefault="00D66BD4" w:rsidP="00D66BD4">
            <w:pPr>
              <w:jc w:val="right"/>
              <w:rPr>
                <w:b/>
                <w:bCs/>
                <w:color w:val="000000"/>
                <w:sz w:val="20"/>
                <w:szCs w:val="20"/>
              </w:rPr>
            </w:pPr>
            <w:r w:rsidRPr="00C25973">
              <w:rPr>
                <w:b/>
                <w:bCs/>
                <w:color w:val="000000"/>
                <w:sz w:val="20"/>
                <w:szCs w:val="20"/>
              </w:rPr>
              <w:t>2000,0</w:t>
            </w:r>
          </w:p>
        </w:tc>
      </w:tr>
      <w:tr w:rsidR="00D66BD4" w:rsidRPr="00C25973" w:rsidTr="00C25973">
        <w:trPr>
          <w:trHeight w:val="2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jc w:val="center"/>
              <w:rPr>
                <w:b/>
                <w:bCs/>
                <w:color w:val="000000"/>
                <w:sz w:val="20"/>
                <w:szCs w:val="20"/>
              </w:rPr>
            </w:pPr>
            <w:r w:rsidRPr="00C25973">
              <w:rPr>
                <w:b/>
                <w:bCs/>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Расходы на обеспечение деятельности муниципального учреждения</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2000,0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2000,0</w:t>
            </w:r>
          </w:p>
        </w:tc>
      </w:tr>
      <w:tr w:rsidR="00D66BD4" w:rsidRPr="00C25973" w:rsidTr="00C25973">
        <w:trPr>
          <w:trHeight w:val="276"/>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Расходы на проведение информационной деятельности Вяземского городского поселения Вяземского района Смоленской области</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1525,3</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1525,3</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36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jc w:val="center"/>
              <w:rPr>
                <w:b/>
                <w:bCs/>
                <w:color w:val="000000"/>
                <w:sz w:val="20"/>
                <w:szCs w:val="20"/>
              </w:rPr>
            </w:pPr>
            <w:r w:rsidRPr="00C25973">
              <w:rPr>
                <w:b/>
                <w:bCs/>
                <w:color w:val="000000"/>
                <w:sz w:val="20"/>
                <w:szCs w:val="20"/>
              </w:rPr>
              <w:t>5</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b/>
                <w:bCs/>
                <w:color w:val="000000"/>
                <w:sz w:val="20"/>
                <w:szCs w:val="20"/>
              </w:rPr>
            </w:pPr>
            <w:r w:rsidRPr="00C25973">
              <w:rPr>
                <w:b/>
                <w:bCs/>
                <w:color w:val="000000"/>
                <w:sz w:val="20"/>
                <w:szCs w:val="20"/>
              </w:rPr>
              <w:t xml:space="preserve">МП «Разработка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 </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b/>
                <w:bCs/>
                <w:color w:val="000000"/>
                <w:sz w:val="20"/>
                <w:szCs w:val="20"/>
              </w:rPr>
            </w:pPr>
            <w:r w:rsidRPr="00C25973">
              <w:rPr>
                <w:b/>
                <w:bCs/>
                <w:color w:val="000000"/>
                <w:sz w:val="20"/>
                <w:szCs w:val="20"/>
              </w:rPr>
              <w:t>1280,0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b/>
                <w:bCs/>
                <w:color w:val="000000"/>
                <w:sz w:val="20"/>
                <w:szCs w:val="20"/>
              </w:rPr>
            </w:pPr>
            <w:r w:rsidRPr="00C25973">
              <w:rPr>
                <w:b/>
                <w:bCs/>
                <w:color w:val="000000"/>
                <w:sz w:val="20"/>
                <w:szCs w:val="20"/>
              </w:rPr>
              <w:t>1280,0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b/>
                <w:bCs/>
                <w:color w:val="000000"/>
                <w:sz w:val="20"/>
                <w:szCs w:val="20"/>
              </w:rPr>
            </w:pPr>
            <w:r w:rsidRPr="00C25973">
              <w:rPr>
                <w:b/>
                <w:bCs/>
                <w:color w:val="000000"/>
                <w:sz w:val="20"/>
                <w:szCs w:val="20"/>
              </w:rPr>
              <w:t>0,0</w:t>
            </w:r>
          </w:p>
        </w:tc>
      </w:tr>
      <w:tr w:rsidR="00D66BD4" w:rsidRPr="00D66BD4" w:rsidTr="00C25973">
        <w:trPr>
          <w:trHeight w:val="94"/>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xml:space="preserve">Разработка проектов планировки на территории Вяземского городского поселения Вяземского района Смоленской области </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1100,0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1100,0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32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Разработка нормативов градостроительного проектирования Вяземского городского поселения Вяземского района Смоленской области</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180,0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180,0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292"/>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jc w:val="center"/>
              <w:rPr>
                <w:b/>
                <w:bCs/>
                <w:color w:val="000000"/>
                <w:sz w:val="20"/>
                <w:szCs w:val="20"/>
              </w:rPr>
            </w:pPr>
            <w:r w:rsidRPr="00C25973">
              <w:rPr>
                <w:b/>
                <w:bCs/>
                <w:color w:val="000000"/>
                <w:sz w:val="20"/>
                <w:szCs w:val="20"/>
              </w:rPr>
              <w:t>6</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b/>
                <w:bCs/>
                <w:color w:val="000000"/>
                <w:sz w:val="20"/>
                <w:szCs w:val="20"/>
              </w:rPr>
            </w:pPr>
            <w:r w:rsidRPr="00C25973">
              <w:rPr>
                <w:b/>
                <w:bCs/>
                <w:color w:val="000000"/>
                <w:sz w:val="20"/>
                <w:szCs w:val="20"/>
              </w:rPr>
              <w:t>МП «Вязьма-город воинской славы»</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b/>
                <w:bCs/>
                <w:color w:val="000000"/>
                <w:sz w:val="20"/>
                <w:szCs w:val="20"/>
              </w:rPr>
            </w:pPr>
            <w:r w:rsidRPr="00C25973">
              <w:rPr>
                <w:b/>
                <w:bCs/>
                <w:color w:val="000000"/>
                <w:sz w:val="20"/>
                <w:szCs w:val="20"/>
              </w:rPr>
              <w:t>4200,0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b/>
                <w:bCs/>
                <w:color w:val="000000"/>
                <w:sz w:val="20"/>
                <w:szCs w:val="20"/>
              </w:rPr>
            </w:pPr>
            <w:r w:rsidRPr="00C25973">
              <w:rPr>
                <w:b/>
                <w:bCs/>
                <w:color w:val="000000"/>
                <w:sz w:val="20"/>
                <w:szCs w:val="20"/>
              </w:rPr>
              <w:t>4667,5</w:t>
            </w:r>
          </w:p>
        </w:tc>
        <w:tc>
          <w:tcPr>
            <w:tcW w:w="1134" w:type="dxa"/>
            <w:tcBorders>
              <w:top w:val="nil"/>
              <w:left w:val="nil"/>
              <w:bottom w:val="single" w:sz="4" w:space="0" w:color="auto"/>
              <w:right w:val="single" w:sz="4" w:space="0" w:color="auto"/>
            </w:tcBorders>
            <w:shd w:val="clear" w:color="000000" w:fill="FFFF00"/>
            <w:vAlign w:val="center"/>
            <w:hideMark/>
          </w:tcPr>
          <w:p w:rsidR="00D66BD4" w:rsidRPr="00C25973" w:rsidRDefault="00D66BD4" w:rsidP="00D66BD4">
            <w:pPr>
              <w:jc w:val="right"/>
              <w:rPr>
                <w:b/>
                <w:bCs/>
                <w:color w:val="000000"/>
                <w:sz w:val="20"/>
                <w:szCs w:val="20"/>
              </w:rPr>
            </w:pPr>
            <w:r w:rsidRPr="00C25973">
              <w:rPr>
                <w:b/>
                <w:bCs/>
                <w:color w:val="000000"/>
                <w:sz w:val="20"/>
                <w:szCs w:val="20"/>
              </w:rPr>
              <w:t>467,5</w:t>
            </w:r>
          </w:p>
        </w:tc>
      </w:tr>
      <w:tr w:rsidR="00D66BD4" w:rsidRPr="00D66BD4" w:rsidTr="00C25973">
        <w:trPr>
          <w:trHeight w:val="111"/>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Расходы на проведение смотров-конкурсов, фестивалей, семинаров, а также другие аналогичные мероприятия</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3009,8</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3009,8</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501"/>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Расходы на проведение смотров-конкурсов, фестивалей, семинаров, а также другие аналогичные мероприятия</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465,0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465,0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282"/>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Расходы на членские взносы в Совет муниципальных образований Смоленской области</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125,2</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125,2</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374"/>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Расходы на содержание памятников, обелисков, воинских захоронений, находящихся в муниципальной собственности</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600,0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600,0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53"/>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xml:space="preserve">Установка памятника, </w:t>
            </w:r>
            <w:r w:rsidR="00C25973" w:rsidRPr="00C25973">
              <w:rPr>
                <w:color w:val="000000"/>
                <w:sz w:val="20"/>
                <w:szCs w:val="20"/>
              </w:rPr>
              <w:t>посвящённого</w:t>
            </w:r>
            <w:r w:rsidRPr="00C25973">
              <w:rPr>
                <w:color w:val="000000"/>
                <w:sz w:val="20"/>
                <w:szCs w:val="20"/>
              </w:rPr>
              <w:t xml:space="preserve"> событиям Первой мировой войны</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467,5</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467,5</w:t>
            </w:r>
          </w:p>
        </w:tc>
      </w:tr>
      <w:tr w:rsidR="00D66BD4" w:rsidRPr="00D66BD4" w:rsidTr="00C25973">
        <w:trPr>
          <w:trHeight w:val="369"/>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jc w:val="center"/>
              <w:rPr>
                <w:b/>
                <w:bCs/>
                <w:color w:val="000000"/>
                <w:sz w:val="20"/>
                <w:szCs w:val="20"/>
              </w:rPr>
            </w:pPr>
            <w:r w:rsidRPr="00C25973">
              <w:rPr>
                <w:b/>
                <w:bCs/>
                <w:color w:val="000000"/>
                <w:sz w:val="20"/>
                <w:szCs w:val="20"/>
              </w:rPr>
              <w:t>7</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b/>
                <w:bCs/>
                <w:color w:val="000000"/>
                <w:sz w:val="20"/>
                <w:szCs w:val="20"/>
              </w:rPr>
            </w:pPr>
            <w:r w:rsidRPr="00C25973">
              <w:rPr>
                <w:b/>
                <w:bCs/>
                <w:color w:val="000000"/>
                <w:sz w:val="20"/>
                <w:szCs w:val="20"/>
              </w:rPr>
              <w:t xml:space="preserve">МП "Содержание автомобильных дорог и инженерных сооружений на них в границах Вяземского городского поселения Вяземского района Смоленской области" </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b/>
                <w:bCs/>
                <w:color w:val="000000"/>
                <w:sz w:val="20"/>
                <w:szCs w:val="20"/>
              </w:rPr>
            </w:pPr>
            <w:r w:rsidRPr="00C25973">
              <w:rPr>
                <w:b/>
                <w:bCs/>
                <w:color w:val="000000"/>
                <w:sz w:val="20"/>
                <w:szCs w:val="20"/>
              </w:rPr>
              <w:t>47686,0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b/>
                <w:bCs/>
                <w:color w:val="000000"/>
                <w:sz w:val="20"/>
                <w:szCs w:val="20"/>
              </w:rPr>
            </w:pPr>
            <w:r w:rsidRPr="00C25973">
              <w:rPr>
                <w:b/>
                <w:bCs/>
                <w:color w:val="000000"/>
                <w:sz w:val="20"/>
                <w:szCs w:val="20"/>
              </w:rPr>
              <w:t>52725,6</w:t>
            </w:r>
          </w:p>
        </w:tc>
        <w:tc>
          <w:tcPr>
            <w:tcW w:w="1134" w:type="dxa"/>
            <w:tcBorders>
              <w:top w:val="nil"/>
              <w:left w:val="nil"/>
              <w:bottom w:val="single" w:sz="4" w:space="0" w:color="auto"/>
              <w:right w:val="single" w:sz="4" w:space="0" w:color="auto"/>
            </w:tcBorders>
            <w:shd w:val="clear" w:color="000000" w:fill="FFFF00"/>
            <w:vAlign w:val="center"/>
            <w:hideMark/>
          </w:tcPr>
          <w:p w:rsidR="00D66BD4" w:rsidRPr="00C25973" w:rsidRDefault="00D66BD4" w:rsidP="00D66BD4">
            <w:pPr>
              <w:jc w:val="right"/>
              <w:rPr>
                <w:b/>
                <w:bCs/>
                <w:color w:val="000000"/>
                <w:sz w:val="20"/>
                <w:szCs w:val="20"/>
              </w:rPr>
            </w:pPr>
            <w:r w:rsidRPr="00C25973">
              <w:rPr>
                <w:b/>
                <w:bCs/>
                <w:color w:val="000000"/>
                <w:sz w:val="20"/>
                <w:szCs w:val="20"/>
              </w:rPr>
              <w:t>5039,6</w:t>
            </w:r>
          </w:p>
        </w:tc>
      </w:tr>
      <w:tr w:rsidR="00D66BD4" w:rsidRPr="00D66BD4" w:rsidTr="00C25973">
        <w:trPr>
          <w:trHeight w:val="11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xml:space="preserve">Содержание автомобильных дорог и дворовых территорий в </w:t>
            </w:r>
            <w:r w:rsidR="00C25973" w:rsidRPr="00C25973">
              <w:rPr>
                <w:color w:val="000000"/>
                <w:sz w:val="20"/>
                <w:szCs w:val="20"/>
              </w:rPr>
              <w:t>границах Вяземского</w:t>
            </w:r>
            <w:r w:rsidRPr="00C25973">
              <w:rPr>
                <w:color w:val="000000"/>
                <w:sz w:val="20"/>
                <w:szCs w:val="20"/>
              </w:rPr>
              <w:t xml:space="preserve"> городского поселения</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25040,0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26843,1</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1803,1</w:t>
            </w:r>
          </w:p>
        </w:tc>
      </w:tr>
      <w:tr w:rsidR="00D66BD4" w:rsidRPr="00D66BD4" w:rsidTr="00C25973">
        <w:trPr>
          <w:trHeight w:val="53"/>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Обеспечение капитального и текущего ремонта дорожной сети и дворовых территорий</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19029,0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19029,0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577"/>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xml:space="preserve">Расходы на обеспечение текущего ремонта дорожного покрытия </w:t>
            </w:r>
            <w:r w:rsidR="00C25973" w:rsidRPr="00C25973">
              <w:rPr>
                <w:color w:val="000000"/>
                <w:sz w:val="20"/>
                <w:szCs w:val="20"/>
              </w:rPr>
              <w:t>автомобильных дорог,</w:t>
            </w:r>
            <w:r w:rsidRPr="00C25973">
              <w:rPr>
                <w:color w:val="000000"/>
                <w:sz w:val="20"/>
                <w:szCs w:val="20"/>
              </w:rPr>
              <w:t xml:space="preserve"> расположенных в границах </w:t>
            </w:r>
            <w:r w:rsidR="00C25973" w:rsidRPr="00C25973">
              <w:rPr>
                <w:color w:val="000000"/>
                <w:sz w:val="20"/>
                <w:szCs w:val="20"/>
              </w:rPr>
              <w:t>Вяземского городского поселения Вяземского района Смоленской области,</w:t>
            </w:r>
            <w:r w:rsidRPr="00C25973">
              <w:rPr>
                <w:color w:val="000000"/>
                <w:sz w:val="20"/>
                <w:szCs w:val="20"/>
              </w:rPr>
              <w:t xml:space="preserve"> удостоенного почётным званием РФ "Город воинской славы"</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2,0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2,0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222"/>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Обеспечение дорожно-транспортной сети дорожными знаками и другими техническими устройствами</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2560,0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2560,0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45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xml:space="preserve">Проведение технической инвентаризации и оформление кадастровых и технических паспортов </w:t>
            </w:r>
            <w:r w:rsidR="00C25973" w:rsidRPr="00C25973">
              <w:rPr>
                <w:color w:val="000000"/>
                <w:sz w:val="20"/>
                <w:szCs w:val="20"/>
              </w:rPr>
              <w:t>автомобильных дорог,</w:t>
            </w:r>
            <w:r w:rsidRPr="00C25973">
              <w:rPr>
                <w:color w:val="000000"/>
                <w:sz w:val="20"/>
                <w:szCs w:val="20"/>
              </w:rPr>
              <w:t xml:space="preserve"> расположенных на территории Вяземского городского поселения Вяземского района Смоленской области</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1000,0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1000,0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241"/>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Расходы на приобретение бланков строгой отчетности для осуществления пассажирских перевозок</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55,0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55,0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53"/>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lastRenderedPageBreak/>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Проектирование, строительство, реконструкция, капитальный ремонт и ремонт автомобильных дорог общего пользования местного значения за счет средств областного бюджета</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3057,0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3057,0</w:t>
            </w:r>
          </w:p>
        </w:tc>
      </w:tr>
      <w:tr w:rsidR="00D66BD4" w:rsidRPr="00D66BD4" w:rsidTr="00C25973">
        <w:trPr>
          <w:trHeight w:val="53"/>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Проектирование, строительство, реконструкция, капитальный ремонт и ремонт автомобильных дорог общего пользования местного значения</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179,5</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179,5</w:t>
            </w:r>
          </w:p>
        </w:tc>
      </w:tr>
      <w:tr w:rsidR="00D66BD4" w:rsidRPr="00D66BD4" w:rsidTr="00C25973">
        <w:trPr>
          <w:trHeight w:val="75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jc w:val="center"/>
              <w:rPr>
                <w:b/>
                <w:bCs/>
                <w:color w:val="000000"/>
                <w:sz w:val="20"/>
                <w:szCs w:val="20"/>
              </w:rPr>
            </w:pPr>
            <w:r w:rsidRPr="00C25973">
              <w:rPr>
                <w:b/>
                <w:bCs/>
                <w:color w:val="000000"/>
                <w:sz w:val="20"/>
                <w:szCs w:val="20"/>
              </w:rPr>
              <w:t>8</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b/>
                <w:bCs/>
                <w:color w:val="000000"/>
                <w:sz w:val="20"/>
                <w:szCs w:val="20"/>
              </w:rPr>
            </w:pPr>
            <w:r w:rsidRPr="00C25973">
              <w:rPr>
                <w:b/>
                <w:bCs/>
                <w:color w:val="000000"/>
                <w:sz w:val="20"/>
                <w:szCs w:val="20"/>
              </w:rPr>
              <w:t xml:space="preserve">МП «Создание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 </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b/>
                <w:bCs/>
                <w:color w:val="000000"/>
                <w:sz w:val="20"/>
                <w:szCs w:val="20"/>
              </w:rPr>
            </w:pPr>
            <w:r w:rsidRPr="00C25973">
              <w:rPr>
                <w:b/>
                <w:bCs/>
                <w:color w:val="000000"/>
                <w:sz w:val="20"/>
                <w:szCs w:val="20"/>
              </w:rPr>
              <w:t>16050,8</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b/>
                <w:bCs/>
                <w:color w:val="000000"/>
                <w:sz w:val="20"/>
                <w:szCs w:val="20"/>
              </w:rPr>
            </w:pPr>
            <w:r w:rsidRPr="00C25973">
              <w:rPr>
                <w:b/>
                <w:bCs/>
                <w:color w:val="000000"/>
                <w:sz w:val="20"/>
                <w:szCs w:val="20"/>
              </w:rPr>
              <w:t>168202,0</w:t>
            </w:r>
          </w:p>
        </w:tc>
        <w:tc>
          <w:tcPr>
            <w:tcW w:w="1134" w:type="dxa"/>
            <w:tcBorders>
              <w:top w:val="nil"/>
              <w:left w:val="nil"/>
              <w:bottom w:val="single" w:sz="4" w:space="0" w:color="auto"/>
              <w:right w:val="single" w:sz="4" w:space="0" w:color="auto"/>
            </w:tcBorders>
            <w:shd w:val="clear" w:color="000000" w:fill="FFFF00"/>
            <w:vAlign w:val="center"/>
            <w:hideMark/>
          </w:tcPr>
          <w:p w:rsidR="00D66BD4" w:rsidRPr="00C25973" w:rsidRDefault="00D66BD4" w:rsidP="00D66BD4">
            <w:pPr>
              <w:jc w:val="right"/>
              <w:rPr>
                <w:b/>
                <w:bCs/>
                <w:color w:val="000000"/>
                <w:sz w:val="20"/>
                <w:szCs w:val="20"/>
              </w:rPr>
            </w:pPr>
            <w:r w:rsidRPr="00C25973">
              <w:rPr>
                <w:b/>
                <w:bCs/>
                <w:color w:val="000000"/>
                <w:sz w:val="20"/>
                <w:szCs w:val="20"/>
              </w:rPr>
              <w:t>152151,2</w:t>
            </w:r>
          </w:p>
        </w:tc>
      </w:tr>
      <w:tr w:rsidR="00D66BD4" w:rsidRPr="00D66BD4" w:rsidTr="00C25973">
        <w:trPr>
          <w:trHeight w:val="131"/>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xml:space="preserve">Расходы по содержанию </w:t>
            </w:r>
            <w:r w:rsidR="00C25973" w:rsidRPr="00C25973">
              <w:rPr>
                <w:color w:val="000000"/>
                <w:sz w:val="20"/>
                <w:szCs w:val="20"/>
              </w:rPr>
              <w:t>объектов водоснабжения и водоотведения,</w:t>
            </w:r>
            <w:r w:rsidRPr="00C25973">
              <w:rPr>
                <w:color w:val="000000"/>
                <w:sz w:val="20"/>
                <w:szCs w:val="20"/>
              </w:rPr>
              <w:t xml:space="preserve"> находящихся в собственности Вяземского городского поселения</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1100,0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1100,0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221"/>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xml:space="preserve">Разработка технической документации по объектам водоснабжения и водоотведения </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95,0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95,0</w:t>
            </w:r>
          </w:p>
        </w:tc>
      </w:tr>
      <w:tr w:rsidR="00D66BD4" w:rsidRPr="00D66BD4" w:rsidTr="00C25973">
        <w:trPr>
          <w:trHeight w:val="313"/>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Расходы на капитальные вложения в объекты муниципальной собственности (строительство объектов водоснабжения и водоотведения)</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5007,8</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4866,4</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-141,4</w:t>
            </w:r>
          </w:p>
        </w:tc>
      </w:tr>
      <w:tr w:rsidR="00D66BD4" w:rsidRPr="00D66BD4" w:rsidTr="00C25973">
        <w:trPr>
          <w:trHeight w:val="323"/>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Расходы на софинансирование капитальных вложений в объекты государственной (муниципальной собственности) в области водоснабжения и водоотведения</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152152,8</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152152,8</w:t>
            </w:r>
          </w:p>
        </w:tc>
      </w:tr>
      <w:tr w:rsidR="00D66BD4" w:rsidRPr="00D66BD4" w:rsidTr="00C25973">
        <w:trPr>
          <w:trHeight w:val="191"/>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xml:space="preserve">Мероприятия по содержанию </w:t>
            </w:r>
            <w:r w:rsidR="00C25973" w:rsidRPr="00C25973">
              <w:rPr>
                <w:color w:val="000000"/>
                <w:sz w:val="20"/>
                <w:szCs w:val="20"/>
              </w:rPr>
              <w:t>объектов газификации,</w:t>
            </w:r>
            <w:r w:rsidRPr="00C25973">
              <w:rPr>
                <w:color w:val="000000"/>
                <w:sz w:val="20"/>
                <w:szCs w:val="20"/>
              </w:rPr>
              <w:t xml:space="preserve"> находящихся в собственности Вяземского городского поселения</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496,0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540,8</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44,8</w:t>
            </w:r>
          </w:p>
        </w:tc>
      </w:tr>
      <w:tr w:rsidR="00D66BD4" w:rsidRPr="00D66BD4" w:rsidTr="00C25973">
        <w:trPr>
          <w:trHeight w:val="297"/>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Расходы на капитальные вложения в объекты муниципальной собственности</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2500,0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2500,0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53"/>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Подготовка объектов теплоснабжения к работе в зимних условиях</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1318,0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1318,0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151"/>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Разработка проектно-сметной документации по объектам теплоснабжения</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1400,0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1400,0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101"/>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Расходы на содержание объектов электроснабжения</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4229,0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4229,0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431"/>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jc w:val="center"/>
              <w:rPr>
                <w:b/>
                <w:bCs/>
                <w:color w:val="000000"/>
                <w:sz w:val="20"/>
                <w:szCs w:val="20"/>
              </w:rPr>
            </w:pPr>
            <w:r w:rsidRPr="00C25973">
              <w:rPr>
                <w:b/>
                <w:bCs/>
                <w:color w:val="000000"/>
                <w:sz w:val="20"/>
                <w:szCs w:val="20"/>
              </w:rPr>
              <w:t>9</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b/>
                <w:bCs/>
                <w:color w:val="000000"/>
                <w:sz w:val="20"/>
                <w:szCs w:val="20"/>
              </w:rPr>
            </w:pPr>
            <w:r w:rsidRPr="00C25973">
              <w:rPr>
                <w:b/>
                <w:bCs/>
                <w:color w:val="000000"/>
                <w:sz w:val="20"/>
                <w:szCs w:val="20"/>
              </w:rPr>
              <w:t xml:space="preserve">МП «Обеспечение мероприятий в области жилищного хозяйства на территории Вяземского городского поселения Вяземского района Смоленской области» </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b/>
                <w:bCs/>
                <w:color w:val="000000"/>
                <w:sz w:val="20"/>
                <w:szCs w:val="20"/>
              </w:rPr>
            </w:pPr>
            <w:r w:rsidRPr="00C25973">
              <w:rPr>
                <w:b/>
                <w:bCs/>
                <w:color w:val="000000"/>
                <w:sz w:val="20"/>
                <w:szCs w:val="20"/>
              </w:rPr>
              <w:t>8220,7</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b/>
                <w:bCs/>
                <w:color w:val="000000"/>
                <w:sz w:val="20"/>
                <w:szCs w:val="20"/>
              </w:rPr>
            </w:pPr>
            <w:r w:rsidRPr="00C25973">
              <w:rPr>
                <w:b/>
                <w:bCs/>
                <w:color w:val="000000"/>
                <w:sz w:val="20"/>
                <w:szCs w:val="20"/>
              </w:rPr>
              <w:t>8220,7</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b/>
                <w:bCs/>
                <w:color w:val="000000"/>
                <w:sz w:val="20"/>
                <w:szCs w:val="20"/>
              </w:rPr>
            </w:pPr>
            <w:r w:rsidRPr="00C25973">
              <w:rPr>
                <w:b/>
                <w:bCs/>
                <w:color w:val="000000"/>
                <w:sz w:val="20"/>
                <w:szCs w:val="20"/>
              </w:rPr>
              <w:t>0,0</w:t>
            </w:r>
          </w:p>
        </w:tc>
      </w:tr>
      <w:tr w:rsidR="00D66BD4" w:rsidRPr="00D66BD4" w:rsidTr="00C25973">
        <w:trPr>
          <w:trHeight w:val="299"/>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Снос ветхого и аварийного жилищного фонда Вяземского городского поселения Вяземского района Смоленской области</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1650,0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1650,0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67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Расходы на приобретение жилых помещений в целях предоставления гражданам, признанным нуждающимся в жилых помещениях на территории Вяземского городского поселения Вяземского района Смоленской области</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5268,1</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5268,1</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319"/>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Содержание и текущий ремонт муниципального жилищного фонда Вяземского городского поселения Вяземского района Смоленской области</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1000,0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1000,0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741"/>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Расходы по обеспечению проведения ремонта одного из жилых помещений, нуждающихся в ремонте и принадлежащих на праве собственности детям-сиротам и детям, оставшихся без попечения родителей</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102,6</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102,6</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669"/>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Мероприятия по формированию, межеванию и государственному кадастровому учету земельных участков, на которых расположены многоквартирные дома</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200,0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200,0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396"/>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jc w:val="center"/>
              <w:rPr>
                <w:b/>
                <w:bCs/>
                <w:color w:val="000000"/>
                <w:sz w:val="20"/>
                <w:szCs w:val="20"/>
              </w:rPr>
            </w:pPr>
            <w:r w:rsidRPr="00C25973">
              <w:rPr>
                <w:b/>
                <w:bCs/>
                <w:color w:val="000000"/>
                <w:sz w:val="20"/>
                <w:szCs w:val="20"/>
              </w:rPr>
              <w:t>10</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b/>
                <w:bCs/>
                <w:color w:val="000000"/>
                <w:sz w:val="20"/>
                <w:szCs w:val="20"/>
              </w:rPr>
            </w:pPr>
            <w:r w:rsidRPr="00C25973">
              <w:rPr>
                <w:b/>
                <w:bCs/>
                <w:color w:val="000000"/>
                <w:sz w:val="20"/>
                <w:szCs w:val="20"/>
              </w:rPr>
              <w:t xml:space="preserve">МП "Благоустройство территории Вяземского городского поселения Вяземского района Смоленской области» </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b/>
                <w:bCs/>
                <w:color w:val="000000"/>
                <w:sz w:val="20"/>
                <w:szCs w:val="20"/>
              </w:rPr>
            </w:pPr>
            <w:r w:rsidRPr="00C25973">
              <w:rPr>
                <w:b/>
                <w:bCs/>
                <w:color w:val="000000"/>
                <w:sz w:val="20"/>
                <w:szCs w:val="20"/>
              </w:rPr>
              <w:t>42134,7</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b/>
                <w:bCs/>
                <w:color w:val="000000"/>
                <w:sz w:val="20"/>
                <w:szCs w:val="20"/>
              </w:rPr>
            </w:pPr>
            <w:r w:rsidRPr="00C25973">
              <w:rPr>
                <w:b/>
                <w:bCs/>
                <w:color w:val="000000"/>
                <w:sz w:val="20"/>
                <w:szCs w:val="20"/>
              </w:rPr>
              <w:t>42134,1</w:t>
            </w:r>
          </w:p>
        </w:tc>
        <w:tc>
          <w:tcPr>
            <w:tcW w:w="1134" w:type="dxa"/>
            <w:tcBorders>
              <w:top w:val="nil"/>
              <w:left w:val="nil"/>
              <w:bottom w:val="single" w:sz="4" w:space="0" w:color="auto"/>
              <w:right w:val="single" w:sz="4" w:space="0" w:color="auto"/>
            </w:tcBorders>
            <w:shd w:val="clear" w:color="000000" w:fill="FFFF00"/>
            <w:vAlign w:val="center"/>
            <w:hideMark/>
          </w:tcPr>
          <w:p w:rsidR="00D66BD4" w:rsidRPr="00C25973" w:rsidRDefault="00D66BD4" w:rsidP="00D66BD4">
            <w:pPr>
              <w:jc w:val="right"/>
              <w:rPr>
                <w:b/>
                <w:bCs/>
                <w:color w:val="000000"/>
                <w:sz w:val="20"/>
                <w:szCs w:val="20"/>
              </w:rPr>
            </w:pPr>
            <w:r w:rsidRPr="00C25973">
              <w:rPr>
                <w:b/>
                <w:bCs/>
                <w:color w:val="000000"/>
                <w:sz w:val="20"/>
                <w:szCs w:val="20"/>
              </w:rPr>
              <w:t>-0,6</w:t>
            </w:r>
          </w:p>
        </w:tc>
      </w:tr>
      <w:tr w:rsidR="00D66BD4" w:rsidRPr="00D66BD4" w:rsidTr="00C25973">
        <w:trPr>
          <w:trHeight w:val="53"/>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Расходы на обеспечение деятельности муниципального учреждения</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17788,2</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17788,2</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10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Расходы на содержание уличного освещения</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18250,0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18250,0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154"/>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Расходы на проведение благоустройства на территории поселения</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3256,5</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3243,8</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-12,7</w:t>
            </w:r>
          </w:p>
        </w:tc>
      </w:tr>
      <w:tr w:rsidR="00D66BD4" w:rsidRPr="00D66BD4" w:rsidTr="00C25973">
        <w:trPr>
          <w:trHeight w:val="5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xml:space="preserve">Расходы на озеленение </w:t>
            </w:r>
            <w:r w:rsidR="00C25973" w:rsidRPr="00C25973">
              <w:rPr>
                <w:color w:val="000000"/>
                <w:sz w:val="20"/>
                <w:szCs w:val="20"/>
              </w:rPr>
              <w:t>территории города</w:t>
            </w:r>
            <w:r w:rsidRPr="00C25973">
              <w:rPr>
                <w:color w:val="000000"/>
                <w:sz w:val="20"/>
                <w:szCs w:val="20"/>
              </w:rPr>
              <w:t xml:space="preserve"> Вязьма</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1450,0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1450,0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104"/>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Расходы на содержание и улучшение санитарного и эстетического состояния территории (отлов собак, акарицидная обработка парков)</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700,0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712,1</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12,1</w:t>
            </w:r>
          </w:p>
        </w:tc>
      </w:tr>
      <w:tr w:rsidR="00D66BD4" w:rsidRPr="00D66BD4" w:rsidTr="00C25973">
        <w:trPr>
          <w:trHeight w:val="621"/>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Расходы на транспортировку тела (останков), умершего (погибшего) безродного, невостребованного, а также личность, которого не установлена от места обнаружения по заявке МВД и ГИБДД до отдела судмедэкспертизы или патологоанатомического отдела (морга)</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170,0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170,0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11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Проведение смотра-конкурса по номинации "Лучший дом, лучшая улица, лучшая дворовая территория"</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520,0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520,0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74"/>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jc w:val="center"/>
              <w:rPr>
                <w:b/>
                <w:bCs/>
                <w:color w:val="000000"/>
                <w:sz w:val="20"/>
                <w:szCs w:val="20"/>
              </w:rPr>
            </w:pPr>
            <w:r w:rsidRPr="00C25973">
              <w:rPr>
                <w:b/>
                <w:bCs/>
                <w:color w:val="000000"/>
                <w:sz w:val="20"/>
                <w:szCs w:val="20"/>
              </w:rPr>
              <w:t>11</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b/>
                <w:bCs/>
                <w:color w:val="000000"/>
                <w:sz w:val="20"/>
                <w:szCs w:val="20"/>
              </w:rPr>
            </w:pPr>
            <w:r w:rsidRPr="00C25973">
              <w:rPr>
                <w:b/>
                <w:bCs/>
                <w:color w:val="000000"/>
                <w:sz w:val="20"/>
                <w:szCs w:val="20"/>
              </w:rPr>
              <w:t xml:space="preserve">МП «Построение и развитие аппаратно-программного комплекса «Безопасный город на территории Вяземского городского </w:t>
            </w:r>
            <w:r w:rsidRPr="00C25973">
              <w:rPr>
                <w:b/>
                <w:bCs/>
                <w:color w:val="000000"/>
                <w:sz w:val="20"/>
                <w:szCs w:val="20"/>
              </w:rPr>
              <w:lastRenderedPageBreak/>
              <w:t>поселения»</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b/>
                <w:bCs/>
                <w:color w:val="000000"/>
                <w:sz w:val="20"/>
                <w:szCs w:val="20"/>
              </w:rPr>
            </w:pPr>
            <w:r w:rsidRPr="00C25973">
              <w:rPr>
                <w:b/>
                <w:bCs/>
                <w:color w:val="000000"/>
                <w:sz w:val="20"/>
                <w:szCs w:val="20"/>
              </w:rPr>
              <w:lastRenderedPageBreak/>
              <w:t>3466,0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b/>
                <w:bCs/>
                <w:color w:val="000000"/>
                <w:sz w:val="20"/>
                <w:szCs w:val="20"/>
              </w:rPr>
            </w:pPr>
            <w:r w:rsidRPr="00C25973">
              <w:rPr>
                <w:b/>
                <w:bCs/>
                <w:color w:val="000000"/>
                <w:sz w:val="20"/>
                <w:szCs w:val="20"/>
              </w:rPr>
              <w:t>3466,0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b/>
                <w:bCs/>
                <w:color w:val="000000"/>
                <w:sz w:val="20"/>
                <w:szCs w:val="20"/>
              </w:rPr>
            </w:pPr>
            <w:r w:rsidRPr="00C25973">
              <w:rPr>
                <w:b/>
                <w:bCs/>
                <w:color w:val="000000"/>
                <w:sz w:val="20"/>
                <w:szCs w:val="20"/>
              </w:rPr>
              <w:t>0,0</w:t>
            </w:r>
          </w:p>
        </w:tc>
      </w:tr>
      <w:tr w:rsidR="00D66BD4" w:rsidRPr="00D66BD4" w:rsidTr="00C25973">
        <w:trPr>
          <w:trHeight w:val="53"/>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Создание условий для обеспечения правопорядка на улицах и других общественных местах</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550,0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550,0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53"/>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Обслуживание (содержание) существующего АПК "Безопасный город"</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1556,0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1556,0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53"/>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Развитие существующей системы АПК "Безопасный город"</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1000,0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1000,0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191"/>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Расходы на построение телекоммуникационной сети передачи данных</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360,0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360,0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236"/>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jc w:val="center"/>
              <w:rPr>
                <w:b/>
                <w:bCs/>
                <w:color w:val="000000"/>
                <w:sz w:val="20"/>
                <w:szCs w:val="20"/>
              </w:rPr>
            </w:pPr>
            <w:r w:rsidRPr="00C25973">
              <w:rPr>
                <w:b/>
                <w:bCs/>
                <w:color w:val="000000"/>
                <w:sz w:val="20"/>
                <w:szCs w:val="20"/>
              </w:rPr>
              <w:t>12</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b/>
                <w:bCs/>
                <w:color w:val="000000"/>
                <w:sz w:val="20"/>
                <w:szCs w:val="20"/>
              </w:rPr>
            </w:pPr>
            <w:r w:rsidRPr="00C25973">
              <w:rPr>
                <w:b/>
                <w:bCs/>
                <w:color w:val="000000"/>
                <w:sz w:val="20"/>
                <w:szCs w:val="20"/>
              </w:rPr>
              <w:t>МП «Доступная среда на территории Вяземского городского поселения Вяземского района Смоленской области»</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b/>
                <w:bCs/>
                <w:color w:val="000000"/>
                <w:sz w:val="20"/>
                <w:szCs w:val="20"/>
              </w:rPr>
            </w:pPr>
            <w:r w:rsidRPr="00C25973">
              <w:rPr>
                <w:b/>
                <w:bCs/>
                <w:color w:val="000000"/>
                <w:sz w:val="20"/>
                <w:szCs w:val="20"/>
              </w:rPr>
              <w:t>1050,0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b/>
                <w:bCs/>
                <w:color w:val="000000"/>
                <w:sz w:val="20"/>
                <w:szCs w:val="20"/>
              </w:rPr>
            </w:pPr>
            <w:r w:rsidRPr="00C25973">
              <w:rPr>
                <w:b/>
                <w:bCs/>
                <w:color w:val="000000"/>
                <w:sz w:val="20"/>
                <w:szCs w:val="20"/>
              </w:rPr>
              <w:t>1050,0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b/>
                <w:bCs/>
                <w:color w:val="000000"/>
                <w:sz w:val="20"/>
                <w:szCs w:val="20"/>
              </w:rPr>
            </w:pPr>
            <w:r w:rsidRPr="00C25973">
              <w:rPr>
                <w:b/>
                <w:bCs/>
                <w:color w:val="000000"/>
                <w:sz w:val="20"/>
                <w:szCs w:val="20"/>
              </w:rPr>
              <w:t>0,0</w:t>
            </w:r>
          </w:p>
        </w:tc>
      </w:tr>
      <w:tr w:rsidR="00D66BD4" w:rsidRPr="00D66BD4" w:rsidTr="00C25973">
        <w:trPr>
          <w:trHeight w:val="187"/>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Установка пандусов, на входах и между этажами в многоквартирных домах, в которых проживают инвалиды</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272,5</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272,5</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136"/>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Обустройство и ремонт пешеходных тротуаров</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375,0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375,0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53"/>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Оборудование мест для парковки автотранспортных средств инвалидов</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402,5</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402,5</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511"/>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jc w:val="center"/>
              <w:rPr>
                <w:b/>
                <w:bCs/>
                <w:color w:val="000000"/>
                <w:sz w:val="20"/>
                <w:szCs w:val="20"/>
              </w:rPr>
            </w:pPr>
            <w:r w:rsidRPr="00C25973">
              <w:rPr>
                <w:b/>
                <w:bCs/>
                <w:color w:val="000000"/>
                <w:sz w:val="20"/>
                <w:szCs w:val="20"/>
              </w:rPr>
              <w:t>13</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b/>
                <w:bCs/>
                <w:color w:val="000000"/>
                <w:sz w:val="20"/>
                <w:szCs w:val="20"/>
              </w:rPr>
            </w:pPr>
            <w:r w:rsidRPr="00C25973">
              <w:rPr>
                <w:b/>
                <w:bCs/>
                <w:color w:val="000000"/>
                <w:sz w:val="20"/>
                <w:szCs w:val="20"/>
              </w:rPr>
              <w:t xml:space="preserve">МП "Формирование современной городской среды на территории Вяземского городского поселения Вяземского района Смоленской области" </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b/>
                <w:bCs/>
                <w:color w:val="000000"/>
                <w:sz w:val="20"/>
                <w:szCs w:val="20"/>
              </w:rPr>
            </w:pPr>
            <w:r w:rsidRPr="00C25973">
              <w:rPr>
                <w:b/>
                <w:bCs/>
                <w:color w:val="000000"/>
                <w:sz w:val="20"/>
                <w:szCs w:val="20"/>
              </w:rPr>
              <w:t>2,8</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b/>
                <w:bCs/>
                <w:color w:val="000000"/>
                <w:sz w:val="20"/>
                <w:szCs w:val="20"/>
              </w:rPr>
            </w:pPr>
            <w:r w:rsidRPr="00C25973">
              <w:rPr>
                <w:b/>
                <w:bCs/>
                <w:color w:val="000000"/>
                <w:sz w:val="20"/>
                <w:szCs w:val="20"/>
              </w:rPr>
              <w:t>33691,4</w:t>
            </w:r>
          </w:p>
        </w:tc>
        <w:tc>
          <w:tcPr>
            <w:tcW w:w="1134" w:type="dxa"/>
            <w:tcBorders>
              <w:top w:val="nil"/>
              <w:left w:val="nil"/>
              <w:bottom w:val="single" w:sz="4" w:space="0" w:color="auto"/>
              <w:right w:val="single" w:sz="4" w:space="0" w:color="auto"/>
            </w:tcBorders>
            <w:shd w:val="clear" w:color="000000" w:fill="FFFF00"/>
            <w:vAlign w:val="center"/>
            <w:hideMark/>
          </w:tcPr>
          <w:p w:rsidR="00D66BD4" w:rsidRPr="00C25973" w:rsidRDefault="00D66BD4" w:rsidP="00D66BD4">
            <w:pPr>
              <w:jc w:val="right"/>
              <w:rPr>
                <w:b/>
                <w:bCs/>
                <w:color w:val="000000"/>
                <w:sz w:val="20"/>
                <w:szCs w:val="20"/>
              </w:rPr>
            </w:pPr>
            <w:r w:rsidRPr="00C25973">
              <w:rPr>
                <w:b/>
                <w:bCs/>
                <w:color w:val="000000"/>
                <w:sz w:val="20"/>
                <w:szCs w:val="20"/>
              </w:rPr>
              <w:t>33688,6</w:t>
            </w:r>
          </w:p>
        </w:tc>
      </w:tr>
      <w:tr w:rsidR="00D66BD4" w:rsidRPr="00D66BD4" w:rsidTr="00C25973">
        <w:trPr>
          <w:trHeight w:val="36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Расхода на поддержку муниципальных программ формирования современной городской среды за счет бюджета поселения</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2,8</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3,4</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0,6</w:t>
            </w:r>
          </w:p>
        </w:tc>
      </w:tr>
      <w:tr w:rsidR="00D66BD4" w:rsidRPr="00D66BD4" w:rsidTr="00C25973">
        <w:trPr>
          <w:trHeight w:val="471"/>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 xml:space="preserve">Расхода на поддержку муниципальных программ формирования современной городской среды за счет областного и федерального бюджетов </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33688,0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33688,0</w:t>
            </w:r>
          </w:p>
        </w:tc>
      </w:tr>
      <w:tr w:rsidR="00D66BD4" w:rsidRPr="00D66BD4" w:rsidTr="00C25973">
        <w:trPr>
          <w:trHeight w:val="315"/>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noWrap/>
            <w:vAlign w:val="center"/>
            <w:hideMark/>
          </w:tcPr>
          <w:p w:rsidR="00D66BD4" w:rsidRPr="00C25973" w:rsidRDefault="00D66BD4" w:rsidP="00D66BD4">
            <w:pPr>
              <w:rPr>
                <w:b/>
                <w:bCs/>
                <w:color w:val="000000"/>
                <w:sz w:val="20"/>
                <w:szCs w:val="20"/>
              </w:rPr>
            </w:pPr>
            <w:r w:rsidRPr="00C25973">
              <w:rPr>
                <w:b/>
                <w:bCs/>
                <w:color w:val="000000"/>
                <w:sz w:val="20"/>
                <w:szCs w:val="20"/>
              </w:rPr>
              <w:t>Итого расходы по МП:</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b/>
                <w:bCs/>
                <w:color w:val="000000"/>
                <w:sz w:val="20"/>
                <w:szCs w:val="20"/>
              </w:rPr>
            </w:pPr>
            <w:r w:rsidRPr="00C25973">
              <w:rPr>
                <w:b/>
                <w:bCs/>
                <w:color w:val="000000"/>
                <w:sz w:val="20"/>
                <w:szCs w:val="20"/>
              </w:rPr>
              <w:t>137833,0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b/>
                <w:bCs/>
                <w:color w:val="000000"/>
                <w:sz w:val="20"/>
                <w:szCs w:val="20"/>
              </w:rPr>
            </w:pPr>
            <w:r w:rsidRPr="00C25973">
              <w:rPr>
                <w:b/>
                <w:bCs/>
                <w:color w:val="000000"/>
                <w:sz w:val="20"/>
                <w:szCs w:val="20"/>
              </w:rPr>
              <w:t>331179,3</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b/>
                <w:bCs/>
                <w:color w:val="000000"/>
                <w:sz w:val="20"/>
                <w:szCs w:val="20"/>
              </w:rPr>
            </w:pPr>
            <w:r w:rsidRPr="00C25973">
              <w:rPr>
                <w:b/>
                <w:bCs/>
                <w:color w:val="000000"/>
                <w:sz w:val="20"/>
                <w:szCs w:val="20"/>
              </w:rPr>
              <w:t>193346,3</w:t>
            </w:r>
          </w:p>
        </w:tc>
      </w:tr>
      <w:tr w:rsidR="00D66BD4" w:rsidRPr="00D66BD4" w:rsidTr="00C25973">
        <w:trPr>
          <w:trHeight w:val="315"/>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noWrap/>
            <w:vAlign w:val="center"/>
            <w:hideMark/>
          </w:tcPr>
          <w:p w:rsidR="00D66BD4" w:rsidRPr="00C25973" w:rsidRDefault="00D66BD4" w:rsidP="00D66BD4">
            <w:pPr>
              <w:rPr>
                <w:color w:val="000000"/>
                <w:sz w:val="20"/>
                <w:szCs w:val="20"/>
              </w:rPr>
            </w:pPr>
            <w:r w:rsidRPr="00C25973">
              <w:rPr>
                <w:color w:val="000000"/>
                <w:sz w:val="20"/>
                <w:szCs w:val="20"/>
              </w:rPr>
              <w:t>Непрограммные расходы по направлениям:</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 </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 </w:t>
            </w:r>
          </w:p>
        </w:tc>
      </w:tr>
      <w:tr w:rsidR="00D66BD4" w:rsidRPr="00D66BD4" w:rsidTr="00C25973">
        <w:trPr>
          <w:trHeight w:val="40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D66BD4" w:rsidRPr="00C25973" w:rsidRDefault="00D66BD4" w:rsidP="00D66BD4">
            <w:pPr>
              <w:jc w:val="center"/>
              <w:rPr>
                <w:color w:val="000000"/>
                <w:sz w:val="20"/>
                <w:szCs w:val="20"/>
              </w:rPr>
            </w:pPr>
            <w:r w:rsidRPr="00C25973">
              <w:rPr>
                <w:color w:val="000000"/>
                <w:sz w:val="20"/>
                <w:szCs w:val="20"/>
              </w:rPr>
              <w:t>1</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Глава муниципального образования Вяземского городского поселения Вяземского района Смоленской области</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635,6</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635,6</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35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D66BD4" w:rsidRPr="00C25973" w:rsidRDefault="00D66BD4" w:rsidP="00D66BD4">
            <w:pPr>
              <w:jc w:val="center"/>
              <w:rPr>
                <w:color w:val="000000"/>
                <w:sz w:val="20"/>
                <w:szCs w:val="20"/>
              </w:rPr>
            </w:pPr>
            <w:r w:rsidRPr="00C25973">
              <w:rPr>
                <w:color w:val="000000"/>
                <w:sz w:val="20"/>
                <w:szCs w:val="20"/>
              </w:rPr>
              <w:t>2</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Расходы на обеспечение функций органов местного самоуправления</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3380,2</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3380,2</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13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D66BD4" w:rsidRPr="00C25973" w:rsidRDefault="00D66BD4" w:rsidP="00D66BD4">
            <w:pPr>
              <w:jc w:val="center"/>
              <w:rPr>
                <w:color w:val="000000"/>
                <w:sz w:val="20"/>
                <w:szCs w:val="20"/>
              </w:rPr>
            </w:pPr>
            <w:r w:rsidRPr="00C25973">
              <w:rPr>
                <w:color w:val="000000"/>
                <w:sz w:val="20"/>
                <w:szCs w:val="20"/>
              </w:rPr>
              <w:t>3</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Межбюджетные трансферты на полномочия КРК</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27,1</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27,1</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17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D66BD4" w:rsidRPr="00C25973" w:rsidRDefault="00D66BD4" w:rsidP="00D66BD4">
            <w:pPr>
              <w:jc w:val="center"/>
              <w:rPr>
                <w:color w:val="000000"/>
                <w:sz w:val="20"/>
                <w:szCs w:val="20"/>
              </w:rPr>
            </w:pPr>
            <w:r w:rsidRPr="00C25973">
              <w:rPr>
                <w:color w:val="000000"/>
                <w:sz w:val="20"/>
                <w:szCs w:val="20"/>
              </w:rPr>
              <w:t>4</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Межбюджетные трансферты на полномочия ГО и ЧС</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2731,4</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2731,4</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51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D66BD4" w:rsidRPr="00C25973" w:rsidRDefault="00D66BD4" w:rsidP="00D66BD4">
            <w:pPr>
              <w:jc w:val="center"/>
              <w:rPr>
                <w:color w:val="000000"/>
                <w:sz w:val="20"/>
                <w:szCs w:val="20"/>
              </w:rPr>
            </w:pPr>
            <w:r w:rsidRPr="00C25973">
              <w:rPr>
                <w:color w:val="000000"/>
                <w:sz w:val="20"/>
                <w:szCs w:val="20"/>
              </w:rPr>
              <w:t>5</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Межбюджетные трансферты на полномочия по социальным выплатам молодым семьям за счет средств Вяземского городского поселения</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2000,0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1000,0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-1000,0</w:t>
            </w:r>
          </w:p>
        </w:tc>
      </w:tr>
      <w:tr w:rsidR="00D66BD4" w:rsidRPr="00D66BD4" w:rsidTr="00C25973">
        <w:trPr>
          <w:trHeight w:val="12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D66BD4" w:rsidRPr="00C25973" w:rsidRDefault="00D66BD4" w:rsidP="00D66BD4">
            <w:pPr>
              <w:jc w:val="center"/>
              <w:rPr>
                <w:color w:val="000000"/>
                <w:sz w:val="20"/>
                <w:szCs w:val="20"/>
              </w:rPr>
            </w:pPr>
            <w:r w:rsidRPr="00C25973">
              <w:rPr>
                <w:color w:val="000000"/>
                <w:sz w:val="20"/>
                <w:szCs w:val="20"/>
              </w:rPr>
              <w:t>6</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Резервный фонд Администрации</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3500,0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3500,0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166"/>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D66BD4" w:rsidRPr="00C25973" w:rsidRDefault="00D66BD4" w:rsidP="00D66BD4">
            <w:pPr>
              <w:jc w:val="center"/>
              <w:rPr>
                <w:color w:val="000000"/>
                <w:sz w:val="20"/>
                <w:szCs w:val="20"/>
              </w:rPr>
            </w:pPr>
            <w:r w:rsidRPr="00C25973">
              <w:rPr>
                <w:color w:val="000000"/>
                <w:sz w:val="20"/>
                <w:szCs w:val="20"/>
              </w:rPr>
              <w:t>7</w:t>
            </w:r>
          </w:p>
        </w:tc>
        <w:tc>
          <w:tcPr>
            <w:tcW w:w="6522" w:type="dxa"/>
            <w:tcBorders>
              <w:top w:val="nil"/>
              <w:left w:val="nil"/>
              <w:bottom w:val="single" w:sz="4" w:space="0" w:color="auto"/>
              <w:right w:val="single" w:sz="4" w:space="0" w:color="auto"/>
            </w:tcBorders>
            <w:shd w:val="clear" w:color="auto" w:fill="auto"/>
            <w:noWrap/>
            <w:vAlign w:val="center"/>
            <w:hideMark/>
          </w:tcPr>
          <w:p w:rsidR="00D66BD4" w:rsidRPr="00C25973" w:rsidRDefault="00D66BD4" w:rsidP="00D66BD4">
            <w:pPr>
              <w:rPr>
                <w:color w:val="000000"/>
                <w:sz w:val="20"/>
                <w:szCs w:val="20"/>
              </w:rPr>
            </w:pPr>
            <w:r w:rsidRPr="00C25973">
              <w:rPr>
                <w:color w:val="000000"/>
                <w:sz w:val="20"/>
                <w:szCs w:val="20"/>
              </w:rPr>
              <w:t>Расходы на исполнение судебных актов</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5000,0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7035,3</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2035,3</w:t>
            </w:r>
          </w:p>
        </w:tc>
      </w:tr>
      <w:tr w:rsidR="00D66BD4" w:rsidRPr="00D66BD4" w:rsidTr="00C25973">
        <w:trPr>
          <w:trHeight w:val="21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D66BD4" w:rsidRPr="00C25973" w:rsidRDefault="00D66BD4" w:rsidP="00D66BD4">
            <w:pPr>
              <w:jc w:val="center"/>
              <w:rPr>
                <w:color w:val="000000"/>
                <w:sz w:val="20"/>
                <w:szCs w:val="20"/>
              </w:rPr>
            </w:pPr>
            <w:r w:rsidRPr="00C25973">
              <w:rPr>
                <w:color w:val="000000"/>
                <w:sz w:val="20"/>
                <w:szCs w:val="20"/>
              </w:rPr>
              <w:t>8</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Процентные платежи по муниципальному долгу</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826,8</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826,8</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102"/>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D66BD4" w:rsidRPr="00C25973" w:rsidRDefault="00D66BD4" w:rsidP="00D66BD4">
            <w:pPr>
              <w:jc w:val="center"/>
              <w:rPr>
                <w:color w:val="000000"/>
                <w:sz w:val="20"/>
                <w:szCs w:val="20"/>
              </w:rPr>
            </w:pPr>
            <w:r w:rsidRPr="00C25973">
              <w:rPr>
                <w:color w:val="000000"/>
                <w:sz w:val="20"/>
                <w:szCs w:val="20"/>
              </w:rPr>
              <w:t>9</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Выплаты денежного поощрения "Почетному гражданину города Вязьма"</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108,0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108,0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16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D66BD4" w:rsidRPr="00C25973" w:rsidRDefault="00D66BD4" w:rsidP="00D66BD4">
            <w:pPr>
              <w:jc w:val="center"/>
              <w:rPr>
                <w:color w:val="000000"/>
                <w:sz w:val="20"/>
                <w:szCs w:val="20"/>
              </w:rPr>
            </w:pPr>
            <w:r w:rsidRPr="00C25973">
              <w:rPr>
                <w:color w:val="000000"/>
                <w:sz w:val="20"/>
                <w:szCs w:val="20"/>
              </w:rPr>
              <w:t>10</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color w:val="000000"/>
                <w:sz w:val="20"/>
                <w:szCs w:val="20"/>
              </w:rPr>
            </w:pPr>
            <w:r w:rsidRPr="00C25973">
              <w:rPr>
                <w:color w:val="000000"/>
                <w:sz w:val="20"/>
                <w:szCs w:val="20"/>
              </w:rPr>
              <w:t>Доплаты к пенсиям муниципальных служащих</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291,0</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291,0</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color w:val="000000"/>
                <w:sz w:val="20"/>
                <w:szCs w:val="20"/>
              </w:rPr>
            </w:pPr>
            <w:r w:rsidRPr="00C25973">
              <w:rPr>
                <w:color w:val="000000"/>
                <w:sz w:val="20"/>
                <w:szCs w:val="20"/>
              </w:rPr>
              <w:t>0,0</w:t>
            </w:r>
          </w:p>
        </w:tc>
      </w:tr>
      <w:tr w:rsidR="00D66BD4" w:rsidRPr="00D66BD4" w:rsidTr="00C25973">
        <w:trPr>
          <w:trHeight w:val="315"/>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b/>
                <w:bCs/>
                <w:color w:val="000000"/>
                <w:sz w:val="20"/>
                <w:szCs w:val="20"/>
              </w:rPr>
            </w:pPr>
            <w:r w:rsidRPr="00C25973">
              <w:rPr>
                <w:b/>
                <w:bCs/>
                <w:color w:val="000000"/>
                <w:sz w:val="20"/>
                <w:szCs w:val="20"/>
              </w:rPr>
              <w:t>Итого непрограммные расходы</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b/>
                <w:bCs/>
                <w:color w:val="000000"/>
                <w:sz w:val="20"/>
                <w:szCs w:val="20"/>
              </w:rPr>
            </w:pPr>
            <w:r w:rsidRPr="00C25973">
              <w:rPr>
                <w:b/>
                <w:bCs/>
                <w:color w:val="000000"/>
                <w:sz w:val="20"/>
                <w:szCs w:val="20"/>
              </w:rPr>
              <w:t>18500,1</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b/>
                <w:bCs/>
                <w:color w:val="000000"/>
                <w:sz w:val="20"/>
                <w:szCs w:val="20"/>
              </w:rPr>
            </w:pPr>
            <w:r w:rsidRPr="00C25973">
              <w:rPr>
                <w:b/>
                <w:bCs/>
                <w:color w:val="000000"/>
                <w:sz w:val="20"/>
                <w:szCs w:val="20"/>
              </w:rPr>
              <w:t>19535,4</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b/>
                <w:bCs/>
                <w:color w:val="000000"/>
                <w:sz w:val="20"/>
                <w:szCs w:val="20"/>
              </w:rPr>
            </w:pPr>
            <w:r w:rsidRPr="00C25973">
              <w:rPr>
                <w:b/>
                <w:bCs/>
                <w:color w:val="000000"/>
                <w:sz w:val="20"/>
                <w:szCs w:val="20"/>
              </w:rPr>
              <w:t>1035,3</w:t>
            </w:r>
          </w:p>
        </w:tc>
      </w:tr>
      <w:tr w:rsidR="00D66BD4" w:rsidRPr="00D66BD4" w:rsidTr="00C25973">
        <w:trPr>
          <w:trHeight w:val="315"/>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D66BD4" w:rsidRPr="00C25973" w:rsidRDefault="00D66BD4" w:rsidP="00D66BD4">
            <w:pPr>
              <w:rPr>
                <w:color w:val="000000"/>
                <w:sz w:val="20"/>
                <w:szCs w:val="20"/>
              </w:rPr>
            </w:pPr>
            <w:r w:rsidRPr="00C25973">
              <w:rPr>
                <w:color w:val="000000"/>
                <w:sz w:val="20"/>
                <w:szCs w:val="20"/>
              </w:rPr>
              <w:t> </w:t>
            </w:r>
          </w:p>
        </w:tc>
        <w:tc>
          <w:tcPr>
            <w:tcW w:w="6522"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rPr>
                <w:b/>
                <w:bCs/>
                <w:color w:val="000000"/>
                <w:sz w:val="20"/>
                <w:szCs w:val="20"/>
              </w:rPr>
            </w:pPr>
            <w:r w:rsidRPr="00C25973">
              <w:rPr>
                <w:b/>
                <w:bCs/>
                <w:color w:val="000000"/>
                <w:sz w:val="20"/>
                <w:szCs w:val="20"/>
              </w:rPr>
              <w:t>Итого расходы</w:t>
            </w:r>
          </w:p>
        </w:tc>
        <w:tc>
          <w:tcPr>
            <w:tcW w:w="1268"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b/>
                <w:bCs/>
                <w:color w:val="000000"/>
                <w:sz w:val="20"/>
                <w:szCs w:val="20"/>
              </w:rPr>
            </w:pPr>
            <w:r w:rsidRPr="00C25973">
              <w:rPr>
                <w:b/>
                <w:bCs/>
                <w:color w:val="000000"/>
                <w:sz w:val="20"/>
                <w:szCs w:val="20"/>
              </w:rPr>
              <w:t>156333,1</w:t>
            </w:r>
          </w:p>
        </w:tc>
        <w:tc>
          <w:tcPr>
            <w:tcW w:w="1141"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b/>
                <w:bCs/>
                <w:color w:val="000000"/>
                <w:sz w:val="20"/>
                <w:szCs w:val="20"/>
              </w:rPr>
            </w:pPr>
            <w:r w:rsidRPr="00C25973">
              <w:rPr>
                <w:b/>
                <w:bCs/>
                <w:color w:val="000000"/>
                <w:sz w:val="20"/>
                <w:szCs w:val="20"/>
              </w:rPr>
              <w:t>350714,7</w:t>
            </w:r>
          </w:p>
        </w:tc>
        <w:tc>
          <w:tcPr>
            <w:tcW w:w="1134" w:type="dxa"/>
            <w:tcBorders>
              <w:top w:val="nil"/>
              <w:left w:val="nil"/>
              <w:bottom w:val="single" w:sz="4" w:space="0" w:color="auto"/>
              <w:right w:val="single" w:sz="4" w:space="0" w:color="auto"/>
            </w:tcBorders>
            <w:shd w:val="clear" w:color="auto" w:fill="auto"/>
            <w:vAlign w:val="center"/>
            <w:hideMark/>
          </w:tcPr>
          <w:p w:rsidR="00D66BD4" w:rsidRPr="00C25973" w:rsidRDefault="00D66BD4" w:rsidP="00D66BD4">
            <w:pPr>
              <w:jc w:val="right"/>
              <w:rPr>
                <w:b/>
                <w:bCs/>
                <w:color w:val="000000"/>
                <w:sz w:val="20"/>
                <w:szCs w:val="20"/>
              </w:rPr>
            </w:pPr>
            <w:r w:rsidRPr="00C25973">
              <w:rPr>
                <w:b/>
                <w:bCs/>
                <w:color w:val="000000"/>
                <w:sz w:val="20"/>
                <w:szCs w:val="20"/>
              </w:rPr>
              <w:t>194381,6</w:t>
            </w:r>
          </w:p>
        </w:tc>
      </w:tr>
    </w:tbl>
    <w:p w:rsidR="00AF74E3" w:rsidRDefault="00AF74E3" w:rsidP="002441F5">
      <w:pPr>
        <w:pStyle w:val="a3"/>
        <w:ind w:firstLine="708"/>
        <w:jc w:val="both"/>
        <w:rPr>
          <w:rFonts w:ascii="Times New Roman" w:hAnsi="Times New Roman" w:cs="Times New Roman"/>
          <w:sz w:val="24"/>
          <w:szCs w:val="24"/>
        </w:rPr>
      </w:pPr>
    </w:p>
    <w:p w:rsidR="00564490" w:rsidRPr="005D3B01" w:rsidRDefault="00564490" w:rsidP="005D3B01">
      <w:pPr>
        <w:pStyle w:val="a3"/>
        <w:ind w:firstLine="708"/>
        <w:jc w:val="both"/>
        <w:rPr>
          <w:rFonts w:ascii="Times New Roman" w:hAnsi="Times New Roman" w:cs="Times New Roman"/>
          <w:sz w:val="28"/>
          <w:szCs w:val="28"/>
        </w:rPr>
      </w:pPr>
      <w:r w:rsidRPr="005D3B01">
        <w:rPr>
          <w:rFonts w:ascii="Times New Roman" w:hAnsi="Times New Roman" w:cs="Times New Roman"/>
          <w:sz w:val="28"/>
          <w:szCs w:val="28"/>
        </w:rPr>
        <w:t>Согласно п.1 ст.179 БК РФ «Государственные программы Российской Федерации, государственные программы субъекта Российской Федерации, муниципальные программы утверждаются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564490" w:rsidRPr="005D3B01" w:rsidRDefault="00564490" w:rsidP="005D3B01">
      <w:pPr>
        <w:autoSpaceDE w:val="0"/>
        <w:autoSpaceDN w:val="0"/>
        <w:adjustRightInd w:val="0"/>
        <w:ind w:firstLine="540"/>
        <w:jc w:val="both"/>
        <w:rPr>
          <w:sz w:val="28"/>
          <w:szCs w:val="28"/>
        </w:rPr>
      </w:pPr>
      <w:r w:rsidRPr="005D3B01">
        <w:rPr>
          <w:sz w:val="28"/>
          <w:szCs w:val="28"/>
        </w:rPr>
        <w:tab/>
        <w:t xml:space="preserve">В соответствии со </w:t>
      </w:r>
      <w:hyperlink r:id="rId8" w:history="1">
        <w:r w:rsidRPr="005D3B01">
          <w:rPr>
            <w:sz w:val="28"/>
            <w:szCs w:val="28"/>
          </w:rPr>
          <w:t>ст.179</w:t>
        </w:r>
      </w:hyperlink>
      <w:r w:rsidRPr="005D3B01">
        <w:rPr>
          <w:sz w:val="28"/>
          <w:szCs w:val="28"/>
        </w:rPr>
        <w:t xml:space="preserve"> БК РФ конкретные сроки, в которые подлежат утверждению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устанавливаются местной администрацией.</w:t>
      </w:r>
    </w:p>
    <w:p w:rsidR="00564490" w:rsidRPr="005D3B01" w:rsidRDefault="00564490" w:rsidP="005D3B01">
      <w:pPr>
        <w:pStyle w:val="a3"/>
        <w:ind w:firstLine="708"/>
        <w:jc w:val="both"/>
        <w:rPr>
          <w:rFonts w:ascii="Times New Roman" w:hAnsi="Times New Roman" w:cs="Times New Roman"/>
          <w:sz w:val="28"/>
          <w:szCs w:val="28"/>
        </w:rPr>
      </w:pPr>
      <w:r w:rsidRPr="005D3B01">
        <w:rPr>
          <w:rFonts w:ascii="Times New Roman" w:hAnsi="Times New Roman" w:cs="Times New Roman"/>
          <w:sz w:val="28"/>
          <w:szCs w:val="28"/>
        </w:rPr>
        <w:t>Пунктом 6.5 «Порядка принятия решения о разработке муниципальных программ, их финансировании и реализации», утвержденного Постановлением Администрации муниципального образования «Вяземский район» Смоленской области от 11.11.2016 №1810 (</w:t>
      </w:r>
      <w:r w:rsidR="00380C8E" w:rsidRPr="005D3B01">
        <w:rPr>
          <w:rFonts w:ascii="Times New Roman" w:hAnsi="Times New Roman" w:cs="Times New Roman"/>
          <w:sz w:val="28"/>
          <w:szCs w:val="28"/>
        </w:rPr>
        <w:t>далее – Порядок</w:t>
      </w:r>
      <w:r w:rsidRPr="005D3B01">
        <w:rPr>
          <w:rFonts w:ascii="Times New Roman" w:hAnsi="Times New Roman" w:cs="Times New Roman"/>
          <w:sz w:val="28"/>
          <w:szCs w:val="28"/>
        </w:rPr>
        <w:t xml:space="preserve"> от </w:t>
      </w:r>
      <w:r w:rsidRPr="005D3B01">
        <w:rPr>
          <w:rFonts w:ascii="Times New Roman" w:hAnsi="Times New Roman" w:cs="Times New Roman"/>
          <w:sz w:val="28"/>
          <w:szCs w:val="28"/>
        </w:rPr>
        <w:lastRenderedPageBreak/>
        <w:t xml:space="preserve">11.11.2016 №1810) определено: «Внесение изменений в муниципальную программу является основанием для подготовки решения о внесении изменений в бюджет на очередной финансовый год и плановый период». </w:t>
      </w:r>
    </w:p>
    <w:p w:rsidR="00564490" w:rsidRPr="005D3B01" w:rsidRDefault="00564490" w:rsidP="005D3B01">
      <w:pPr>
        <w:pStyle w:val="a3"/>
        <w:ind w:firstLine="708"/>
        <w:jc w:val="both"/>
        <w:rPr>
          <w:rFonts w:ascii="Times New Roman" w:hAnsi="Times New Roman" w:cs="Times New Roman"/>
          <w:sz w:val="28"/>
          <w:szCs w:val="28"/>
        </w:rPr>
      </w:pPr>
      <w:r w:rsidRPr="005D3B01">
        <w:rPr>
          <w:rFonts w:ascii="Times New Roman" w:hAnsi="Times New Roman" w:cs="Times New Roman"/>
          <w:sz w:val="28"/>
          <w:szCs w:val="28"/>
        </w:rPr>
        <w:t>В нарушение п</w:t>
      </w:r>
      <w:r w:rsidR="00380C8E" w:rsidRPr="005D3B01">
        <w:rPr>
          <w:rFonts w:ascii="Times New Roman" w:hAnsi="Times New Roman" w:cs="Times New Roman"/>
          <w:sz w:val="28"/>
          <w:szCs w:val="28"/>
        </w:rPr>
        <w:t>.</w:t>
      </w:r>
      <w:r w:rsidRPr="005D3B01">
        <w:rPr>
          <w:rFonts w:ascii="Times New Roman" w:hAnsi="Times New Roman" w:cs="Times New Roman"/>
          <w:sz w:val="28"/>
          <w:szCs w:val="28"/>
        </w:rPr>
        <w:t>1 ст</w:t>
      </w:r>
      <w:r w:rsidR="00380C8E" w:rsidRPr="005D3B01">
        <w:rPr>
          <w:rFonts w:ascii="Times New Roman" w:hAnsi="Times New Roman" w:cs="Times New Roman"/>
          <w:sz w:val="28"/>
          <w:szCs w:val="28"/>
        </w:rPr>
        <w:t>.1</w:t>
      </w:r>
      <w:r w:rsidRPr="005D3B01">
        <w:rPr>
          <w:rFonts w:ascii="Times New Roman" w:hAnsi="Times New Roman" w:cs="Times New Roman"/>
          <w:sz w:val="28"/>
          <w:szCs w:val="28"/>
        </w:rPr>
        <w:t>79 БК РФ, п</w:t>
      </w:r>
      <w:r w:rsidR="00380C8E" w:rsidRPr="005D3B01">
        <w:rPr>
          <w:rFonts w:ascii="Times New Roman" w:hAnsi="Times New Roman" w:cs="Times New Roman"/>
          <w:sz w:val="28"/>
          <w:szCs w:val="28"/>
        </w:rPr>
        <w:t>.</w:t>
      </w:r>
      <w:r w:rsidRPr="005D3B01">
        <w:rPr>
          <w:rFonts w:ascii="Times New Roman" w:hAnsi="Times New Roman" w:cs="Times New Roman"/>
          <w:sz w:val="28"/>
          <w:szCs w:val="28"/>
        </w:rPr>
        <w:t>6.5 Порядка от 11.11.2016 №1810 Администрацией муниципального образования «Вяземский район» Смоленской области не предоставлены:</w:t>
      </w:r>
    </w:p>
    <w:p w:rsidR="00564490" w:rsidRPr="005D3B01" w:rsidRDefault="00564490" w:rsidP="005D3B01">
      <w:pPr>
        <w:pStyle w:val="a3"/>
        <w:ind w:firstLine="708"/>
        <w:jc w:val="both"/>
        <w:rPr>
          <w:rFonts w:ascii="Times New Roman" w:hAnsi="Times New Roman" w:cs="Times New Roman"/>
          <w:sz w:val="28"/>
          <w:szCs w:val="28"/>
        </w:rPr>
      </w:pPr>
      <w:r w:rsidRPr="005D3B01">
        <w:rPr>
          <w:rFonts w:ascii="Times New Roman" w:hAnsi="Times New Roman" w:cs="Times New Roman"/>
          <w:sz w:val="28"/>
          <w:szCs w:val="28"/>
        </w:rPr>
        <w:t>- нормативно-правовые акты (Постановления) Администрации, утверждающие внесение изменений в муниципальные программы на 201</w:t>
      </w:r>
      <w:r w:rsidR="00C25973" w:rsidRPr="005D3B01">
        <w:rPr>
          <w:rFonts w:ascii="Times New Roman" w:hAnsi="Times New Roman" w:cs="Times New Roman"/>
          <w:sz w:val="28"/>
          <w:szCs w:val="28"/>
        </w:rPr>
        <w:t>9</w:t>
      </w:r>
      <w:r w:rsidRPr="005D3B01">
        <w:rPr>
          <w:rFonts w:ascii="Times New Roman" w:hAnsi="Times New Roman" w:cs="Times New Roman"/>
          <w:sz w:val="28"/>
          <w:szCs w:val="28"/>
        </w:rPr>
        <w:t xml:space="preserve"> год.</w:t>
      </w:r>
    </w:p>
    <w:p w:rsidR="00C25973" w:rsidRPr="005D3B01" w:rsidRDefault="00C25973" w:rsidP="005D3B01">
      <w:pPr>
        <w:pStyle w:val="a3"/>
        <w:ind w:firstLine="708"/>
        <w:jc w:val="both"/>
        <w:rPr>
          <w:rFonts w:ascii="Times New Roman" w:hAnsi="Times New Roman" w:cs="Times New Roman"/>
          <w:bCs/>
          <w:sz w:val="28"/>
          <w:szCs w:val="28"/>
        </w:rPr>
      </w:pPr>
      <w:r w:rsidRPr="005D3B01">
        <w:rPr>
          <w:rFonts w:ascii="Times New Roman" w:hAnsi="Times New Roman" w:cs="Times New Roman"/>
          <w:sz w:val="28"/>
          <w:szCs w:val="28"/>
        </w:rPr>
        <w:t xml:space="preserve">Кроме того, согласно приложения №11 к проекту решения в муниципальную программу </w:t>
      </w:r>
      <w:r w:rsidRPr="005D3B01">
        <w:rPr>
          <w:rFonts w:ascii="Times New Roman" w:hAnsi="Times New Roman" w:cs="Times New Roman"/>
          <w:bCs/>
          <w:sz w:val="28"/>
          <w:szCs w:val="28"/>
        </w:rPr>
        <w:t>«Информатизация Вяземского городского поселения Вяземского района Смоленской области» включена подпрограмма «Организация деятельности муниципального бюджетного учреждения «Вяземский информационный центр» Смоленской области».</w:t>
      </w:r>
    </w:p>
    <w:p w:rsidR="00C25973" w:rsidRPr="005D3B01" w:rsidRDefault="00C25973" w:rsidP="005D3B01">
      <w:pPr>
        <w:pStyle w:val="a3"/>
        <w:ind w:firstLine="708"/>
        <w:jc w:val="both"/>
        <w:rPr>
          <w:rFonts w:ascii="Times New Roman" w:hAnsi="Times New Roman" w:cs="Times New Roman"/>
          <w:bCs/>
          <w:sz w:val="28"/>
          <w:szCs w:val="28"/>
        </w:rPr>
      </w:pPr>
      <w:r w:rsidRPr="005D3B01">
        <w:rPr>
          <w:rFonts w:ascii="Times New Roman" w:hAnsi="Times New Roman" w:cs="Times New Roman"/>
          <w:bCs/>
          <w:sz w:val="28"/>
          <w:szCs w:val="28"/>
        </w:rPr>
        <w:t xml:space="preserve">Паспорт подпрограммы «Организация деятельности муниципального бюджетного учреждения «Вяземский информационный центр» Смоленской области» не предоставлен в ходе подготовки заключения, что является нарушением </w:t>
      </w:r>
      <w:r w:rsidRPr="005D3B01">
        <w:rPr>
          <w:rFonts w:ascii="Times New Roman" w:hAnsi="Times New Roman" w:cs="Times New Roman"/>
          <w:sz w:val="28"/>
          <w:szCs w:val="28"/>
        </w:rPr>
        <w:t>Порядка от 11.11.2016 №1810</w:t>
      </w:r>
      <w:r w:rsidRPr="005D3B01">
        <w:rPr>
          <w:rFonts w:ascii="Times New Roman" w:hAnsi="Times New Roman" w:cs="Times New Roman"/>
          <w:bCs/>
          <w:sz w:val="28"/>
          <w:szCs w:val="28"/>
        </w:rPr>
        <w:t>.</w:t>
      </w:r>
    </w:p>
    <w:p w:rsidR="005D3B01" w:rsidRDefault="005D3B01" w:rsidP="005D3B01">
      <w:pPr>
        <w:pStyle w:val="a3"/>
        <w:ind w:firstLine="708"/>
        <w:jc w:val="both"/>
        <w:rPr>
          <w:rFonts w:ascii="Times New Roman" w:hAnsi="Times New Roman" w:cs="Times New Roman"/>
          <w:bCs/>
          <w:sz w:val="28"/>
          <w:szCs w:val="28"/>
        </w:rPr>
      </w:pPr>
      <w:r w:rsidRPr="005D3B01">
        <w:rPr>
          <w:rFonts w:ascii="Times New Roman" w:hAnsi="Times New Roman" w:cs="Times New Roman"/>
          <w:bCs/>
          <w:sz w:val="28"/>
          <w:szCs w:val="28"/>
        </w:rPr>
        <w:t>О</w:t>
      </w:r>
      <w:r w:rsidR="000F6FFB" w:rsidRPr="005D3B01">
        <w:rPr>
          <w:rFonts w:ascii="Times New Roman" w:hAnsi="Times New Roman" w:cs="Times New Roman"/>
          <w:bCs/>
          <w:sz w:val="28"/>
          <w:szCs w:val="28"/>
        </w:rPr>
        <w:t>снованием внесения изменений в муниципальную программу «Информатизация Вяземского городского поселения Вяземского района Смоленской области» является предоставленное решение Совета депутатов Вяземского городского поселения Вяземского района Смоленской области от 26.03.20</w:t>
      </w:r>
      <w:r w:rsidR="00AB7F45">
        <w:rPr>
          <w:rFonts w:ascii="Times New Roman" w:hAnsi="Times New Roman" w:cs="Times New Roman"/>
          <w:bCs/>
          <w:sz w:val="28"/>
          <w:szCs w:val="28"/>
        </w:rPr>
        <w:t>1</w:t>
      </w:r>
      <w:r w:rsidR="000F6FFB" w:rsidRPr="005D3B01">
        <w:rPr>
          <w:rFonts w:ascii="Times New Roman" w:hAnsi="Times New Roman" w:cs="Times New Roman"/>
          <w:bCs/>
          <w:sz w:val="28"/>
          <w:szCs w:val="28"/>
        </w:rPr>
        <w:t>9 №25 (далее - решение Совета депутатов городско</w:t>
      </w:r>
      <w:r w:rsidR="00C25973" w:rsidRPr="005D3B01">
        <w:rPr>
          <w:rFonts w:ascii="Times New Roman" w:hAnsi="Times New Roman" w:cs="Times New Roman"/>
          <w:bCs/>
          <w:sz w:val="28"/>
          <w:szCs w:val="28"/>
        </w:rPr>
        <w:t>го поселения от 26.03.2019 №25)</w:t>
      </w:r>
      <w:r w:rsidR="000F6FFB" w:rsidRPr="005D3B01">
        <w:rPr>
          <w:rFonts w:ascii="Times New Roman" w:hAnsi="Times New Roman" w:cs="Times New Roman"/>
          <w:bCs/>
          <w:sz w:val="28"/>
          <w:szCs w:val="28"/>
        </w:rPr>
        <w:t>, в котором утвержден</w:t>
      </w:r>
      <w:r>
        <w:rPr>
          <w:rFonts w:ascii="Times New Roman" w:hAnsi="Times New Roman" w:cs="Times New Roman"/>
          <w:bCs/>
          <w:sz w:val="28"/>
          <w:szCs w:val="28"/>
        </w:rPr>
        <w:t>ы:</w:t>
      </w:r>
    </w:p>
    <w:p w:rsidR="000F6FFB" w:rsidRPr="005D3B01" w:rsidRDefault="005D3B01" w:rsidP="005D3B01">
      <w:pPr>
        <w:pStyle w:val="a3"/>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1) </w:t>
      </w:r>
      <w:r w:rsidR="000F6FFB" w:rsidRPr="005D3B01">
        <w:rPr>
          <w:rFonts w:ascii="Times New Roman" w:hAnsi="Times New Roman" w:cs="Times New Roman"/>
          <w:bCs/>
          <w:sz w:val="28"/>
          <w:szCs w:val="28"/>
        </w:rPr>
        <w:t>Перечень муниципальных бюджетных учреждений как имущественных комплексов, принимаемых в муниципальную собственность Вяземского городского поселения Вяземского района Смоленской области из муниципальной собственности муниципального образования «Вяземский район» Смоленской области, а именно:</w:t>
      </w:r>
    </w:p>
    <w:p w:rsidR="000F6FFB" w:rsidRDefault="000F6FFB" w:rsidP="005D3B01">
      <w:pPr>
        <w:ind w:firstLine="540"/>
        <w:jc w:val="both"/>
        <w:rPr>
          <w:bCs/>
          <w:sz w:val="28"/>
          <w:szCs w:val="28"/>
        </w:rPr>
      </w:pPr>
      <w:r w:rsidRPr="005D3B01">
        <w:rPr>
          <w:bCs/>
          <w:sz w:val="28"/>
          <w:szCs w:val="28"/>
        </w:rPr>
        <w:t>- муниципальное бюджетное учреждение «Вяземский информационный центр» Смоленской области</w:t>
      </w:r>
      <w:r w:rsidR="005D3B01">
        <w:rPr>
          <w:bCs/>
          <w:sz w:val="28"/>
          <w:szCs w:val="28"/>
        </w:rPr>
        <w:t xml:space="preserve"> (Приложение №1 к решению)</w:t>
      </w:r>
      <w:r w:rsidRPr="005D3B01">
        <w:rPr>
          <w:bCs/>
          <w:sz w:val="28"/>
          <w:szCs w:val="28"/>
        </w:rPr>
        <w:t>;</w:t>
      </w:r>
    </w:p>
    <w:p w:rsidR="005D3B01" w:rsidRPr="005D3B01" w:rsidRDefault="005D3B01" w:rsidP="005D3B01">
      <w:pPr>
        <w:ind w:firstLine="540"/>
        <w:jc w:val="both"/>
        <w:rPr>
          <w:bCs/>
          <w:sz w:val="28"/>
          <w:szCs w:val="28"/>
        </w:rPr>
      </w:pPr>
      <w:r>
        <w:rPr>
          <w:bCs/>
          <w:sz w:val="28"/>
          <w:szCs w:val="28"/>
        </w:rPr>
        <w:t>2) Перечень имущества, принимаемого в муниципальную собственность Вяземского городского поселения Вяземского района Смоленской области из муниципальной собственности муниципального образования «Вяземский район» Смоленской области, а именно:</w:t>
      </w:r>
    </w:p>
    <w:p w:rsidR="000F6FFB" w:rsidRPr="005D3B01" w:rsidRDefault="000F6FFB" w:rsidP="005D3B01">
      <w:pPr>
        <w:ind w:firstLine="540"/>
        <w:jc w:val="both"/>
        <w:rPr>
          <w:bCs/>
          <w:sz w:val="28"/>
          <w:szCs w:val="28"/>
        </w:rPr>
      </w:pPr>
      <w:r w:rsidRPr="005D3B01">
        <w:rPr>
          <w:bCs/>
          <w:sz w:val="28"/>
          <w:szCs w:val="28"/>
        </w:rPr>
        <w:t>- часть административного здания, расположенного по адресу г. Вязьма, ул. Покровского, д.12, инвентарный №4101120001, площадью 216,3 кв.м.</w:t>
      </w:r>
      <w:r w:rsidR="005D3B01">
        <w:rPr>
          <w:bCs/>
          <w:sz w:val="28"/>
          <w:szCs w:val="28"/>
        </w:rPr>
        <w:t xml:space="preserve"> (Приложение №2 к решению).</w:t>
      </w:r>
    </w:p>
    <w:p w:rsidR="000F6FFB" w:rsidRPr="005D3B01" w:rsidRDefault="000F6FFB" w:rsidP="005D3B01">
      <w:pPr>
        <w:ind w:firstLine="540"/>
        <w:jc w:val="both"/>
        <w:rPr>
          <w:sz w:val="28"/>
          <w:szCs w:val="28"/>
        </w:rPr>
      </w:pPr>
      <w:r w:rsidRPr="005D3B01">
        <w:rPr>
          <w:sz w:val="28"/>
          <w:szCs w:val="28"/>
        </w:rPr>
        <w:t xml:space="preserve">Согласно п.2. ст.132 ГК РФ 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w:t>
      </w:r>
      <w:hyperlink r:id="rId9" w:history="1">
        <w:r w:rsidRPr="005D3B01">
          <w:rPr>
            <w:sz w:val="28"/>
            <w:szCs w:val="28"/>
          </w:rPr>
          <w:t>обозначение</w:t>
        </w:r>
      </w:hyperlink>
      <w:r w:rsidRPr="005D3B01">
        <w:rPr>
          <w:sz w:val="28"/>
          <w:szCs w:val="28"/>
        </w:rPr>
        <w:t xml:space="preserve">, </w:t>
      </w:r>
      <w:hyperlink r:id="rId10" w:history="1">
        <w:r w:rsidRPr="005D3B01">
          <w:rPr>
            <w:sz w:val="28"/>
            <w:szCs w:val="28"/>
          </w:rPr>
          <w:t>товарные</w:t>
        </w:r>
      </w:hyperlink>
      <w:r w:rsidRPr="005D3B01">
        <w:rPr>
          <w:sz w:val="28"/>
          <w:szCs w:val="28"/>
        </w:rPr>
        <w:t xml:space="preserve"> знаки, </w:t>
      </w:r>
      <w:r w:rsidRPr="005D3B01">
        <w:rPr>
          <w:sz w:val="28"/>
          <w:szCs w:val="28"/>
        </w:rPr>
        <w:lastRenderedPageBreak/>
        <w:t xml:space="preserve">знаки </w:t>
      </w:r>
      <w:hyperlink r:id="rId11" w:history="1">
        <w:r w:rsidRPr="005D3B01">
          <w:rPr>
            <w:sz w:val="28"/>
            <w:szCs w:val="28"/>
          </w:rPr>
          <w:t>обслуживания</w:t>
        </w:r>
      </w:hyperlink>
      <w:r w:rsidRPr="005D3B01">
        <w:rPr>
          <w:sz w:val="28"/>
          <w:szCs w:val="28"/>
        </w:rPr>
        <w:t>), и другие исключительные права, если иное не предусмотрено законом или договором.</w:t>
      </w:r>
    </w:p>
    <w:p w:rsidR="000F6FFB" w:rsidRPr="005D3B01" w:rsidRDefault="000F6FFB" w:rsidP="005D3B01">
      <w:pPr>
        <w:ind w:firstLine="540"/>
        <w:jc w:val="both"/>
        <w:rPr>
          <w:bCs/>
          <w:sz w:val="28"/>
          <w:szCs w:val="28"/>
        </w:rPr>
      </w:pPr>
      <w:r w:rsidRPr="005D3B01">
        <w:rPr>
          <w:bCs/>
          <w:sz w:val="28"/>
          <w:szCs w:val="28"/>
        </w:rPr>
        <w:t xml:space="preserve">В соответствии с </w:t>
      </w:r>
      <w:r w:rsidRPr="005D3B01">
        <w:rPr>
          <w:sz w:val="28"/>
          <w:szCs w:val="28"/>
        </w:rPr>
        <w:t>п.2. ст.132 ГК РФ и</w:t>
      </w:r>
      <w:r w:rsidRPr="005D3B01">
        <w:rPr>
          <w:bCs/>
          <w:sz w:val="28"/>
          <w:szCs w:val="28"/>
        </w:rPr>
        <w:t>з решения Совета депутатов городского поселения от 26.03.2019 №25 следует, что в собственность Вяземского городского поселения передано недвижимое имущество, в виде части здания, что и является основанием для внесения изменений в расходную часть бюджета городского поселения, а именно в муниципальную программу «Информатизация Вяземского городского поселения Вяземского района Смоленской области», с увеличением на 2 000,0 тыс. рублей.</w:t>
      </w:r>
    </w:p>
    <w:p w:rsidR="000F6FFB" w:rsidRPr="005D3B01" w:rsidRDefault="000F6FFB" w:rsidP="005D3B01">
      <w:pPr>
        <w:ind w:firstLine="540"/>
        <w:jc w:val="both"/>
        <w:rPr>
          <w:bCs/>
          <w:sz w:val="28"/>
          <w:szCs w:val="28"/>
        </w:rPr>
      </w:pPr>
      <w:r w:rsidRPr="005D3B01">
        <w:rPr>
          <w:bCs/>
          <w:sz w:val="28"/>
          <w:szCs w:val="28"/>
        </w:rPr>
        <w:t>Расходы планируется направить на обеспечение деятельности муниципального бюджетного учреждения «Вяземский информационный центр» Смоленской области.</w:t>
      </w:r>
    </w:p>
    <w:p w:rsidR="000F6FFB" w:rsidRPr="005D3B01" w:rsidRDefault="000F6FFB" w:rsidP="005D3B01">
      <w:pPr>
        <w:ind w:firstLine="540"/>
        <w:jc w:val="both"/>
        <w:rPr>
          <w:bCs/>
          <w:sz w:val="28"/>
          <w:szCs w:val="28"/>
        </w:rPr>
      </w:pPr>
      <w:r w:rsidRPr="005D3B01">
        <w:rPr>
          <w:bCs/>
          <w:sz w:val="28"/>
          <w:szCs w:val="28"/>
        </w:rPr>
        <w:t xml:space="preserve">Передача из бюджета муниципального района в бюджет городского поселения </w:t>
      </w:r>
      <w:r w:rsidRPr="005D3B01">
        <w:rPr>
          <w:sz w:val="28"/>
          <w:szCs w:val="28"/>
        </w:rPr>
        <w:t xml:space="preserve">оборудования, инвентаря, прав требования, долгов, а также прав на обозначения, индивидуализирующие предприятие, работы и услуги (коммерческое </w:t>
      </w:r>
      <w:hyperlink r:id="rId12" w:history="1">
        <w:r w:rsidRPr="005D3B01">
          <w:rPr>
            <w:sz w:val="28"/>
            <w:szCs w:val="28"/>
          </w:rPr>
          <w:t>обозначение</w:t>
        </w:r>
      </w:hyperlink>
      <w:r w:rsidRPr="005D3B01">
        <w:rPr>
          <w:sz w:val="28"/>
          <w:szCs w:val="28"/>
        </w:rPr>
        <w:t xml:space="preserve">, </w:t>
      </w:r>
      <w:hyperlink r:id="rId13" w:history="1">
        <w:r w:rsidRPr="005D3B01">
          <w:rPr>
            <w:sz w:val="28"/>
            <w:szCs w:val="28"/>
          </w:rPr>
          <w:t>товарные</w:t>
        </w:r>
      </w:hyperlink>
      <w:r w:rsidRPr="005D3B01">
        <w:rPr>
          <w:sz w:val="28"/>
          <w:szCs w:val="28"/>
        </w:rPr>
        <w:t xml:space="preserve"> знаки, знаки </w:t>
      </w:r>
      <w:hyperlink r:id="rId14" w:history="1">
        <w:r w:rsidRPr="005D3B01">
          <w:rPr>
            <w:sz w:val="28"/>
            <w:szCs w:val="28"/>
          </w:rPr>
          <w:t>обслуживания</w:t>
        </w:r>
      </w:hyperlink>
      <w:r w:rsidRPr="005D3B01">
        <w:rPr>
          <w:sz w:val="28"/>
          <w:szCs w:val="28"/>
        </w:rPr>
        <w:t>), и другие исключительные права не подтверждена документально</w:t>
      </w:r>
      <w:r w:rsidR="00C25973" w:rsidRPr="005D3B01">
        <w:rPr>
          <w:sz w:val="28"/>
          <w:szCs w:val="28"/>
        </w:rPr>
        <w:t>, следовательно этап передачи имущественного комплекса на момент подготовки заключения не завершен</w:t>
      </w:r>
      <w:r w:rsidRPr="005D3B01">
        <w:rPr>
          <w:sz w:val="28"/>
          <w:szCs w:val="28"/>
        </w:rPr>
        <w:t>.</w:t>
      </w:r>
    </w:p>
    <w:p w:rsidR="00C25973" w:rsidRPr="005D3B01" w:rsidRDefault="000F6FFB" w:rsidP="005D3B01">
      <w:pPr>
        <w:ind w:firstLine="540"/>
        <w:jc w:val="both"/>
        <w:rPr>
          <w:bCs/>
          <w:sz w:val="28"/>
          <w:szCs w:val="28"/>
        </w:rPr>
      </w:pPr>
      <w:r w:rsidRPr="005D3B01">
        <w:rPr>
          <w:bCs/>
          <w:sz w:val="28"/>
          <w:szCs w:val="28"/>
        </w:rPr>
        <w:t xml:space="preserve">В соответствии с п.1 ст.9.2 </w:t>
      </w:r>
      <w:r w:rsidRPr="005D3B01">
        <w:rPr>
          <w:sz w:val="28"/>
          <w:szCs w:val="28"/>
        </w:rPr>
        <w:t>Федерального закона от 12.01.1996 №7-ФЗ «О некоммерческих организациях» б</w:t>
      </w:r>
      <w:r w:rsidRPr="005D3B01">
        <w:rPr>
          <w:bCs/>
          <w:sz w:val="28"/>
          <w:szCs w:val="28"/>
        </w:rPr>
        <w:t>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0F6FFB" w:rsidRPr="005D3B01" w:rsidRDefault="000F6FFB" w:rsidP="005D3B01">
      <w:pPr>
        <w:ind w:firstLine="540"/>
        <w:jc w:val="both"/>
        <w:rPr>
          <w:bCs/>
          <w:sz w:val="28"/>
          <w:szCs w:val="28"/>
        </w:rPr>
      </w:pPr>
      <w:r w:rsidRPr="005D3B01">
        <w:rPr>
          <w:bCs/>
          <w:sz w:val="28"/>
          <w:szCs w:val="28"/>
        </w:rPr>
        <w:t>Согласно выписки из Единого государственного реестра юридических лиц (далее – ЕГРЮЛ) от 09.04.2019 №ЮЭ9965-19-38673020 муниципальное бюджетное учреждение «Вяземский информационный центр» Смоленской области (сокращенное наименование – МБУ «ВИЦ») ОГРН 1026700854652 по состоянию на 09.04.2019 года:</w:t>
      </w:r>
    </w:p>
    <w:p w:rsidR="000F6FFB" w:rsidRPr="005D3B01" w:rsidRDefault="000F6FFB" w:rsidP="005D3B01">
      <w:pPr>
        <w:ind w:firstLine="540"/>
        <w:jc w:val="both"/>
        <w:rPr>
          <w:bCs/>
          <w:sz w:val="28"/>
          <w:szCs w:val="28"/>
        </w:rPr>
      </w:pPr>
      <w:r w:rsidRPr="005D3B01">
        <w:rPr>
          <w:bCs/>
          <w:sz w:val="28"/>
          <w:szCs w:val="28"/>
        </w:rPr>
        <w:t>- зарегистрировано по адресу (место нахождения) 215110 Смоленская обл., Вяземский район, ул. Покровского, д.12;</w:t>
      </w:r>
    </w:p>
    <w:p w:rsidR="000F6FFB" w:rsidRPr="005D3B01" w:rsidRDefault="000F6FFB" w:rsidP="005D3B01">
      <w:pPr>
        <w:ind w:firstLine="540"/>
        <w:jc w:val="both"/>
        <w:rPr>
          <w:bCs/>
          <w:sz w:val="28"/>
          <w:szCs w:val="28"/>
        </w:rPr>
      </w:pPr>
      <w:r w:rsidRPr="005D3B01">
        <w:rPr>
          <w:bCs/>
          <w:sz w:val="28"/>
          <w:szCs w:val="28"/>
        </w:rPr>
        <w:t>- дата регистрации 22.07.1996 года, регистрационный №327;</w:t>
      </w:r>
    </w:p>
    <w:p w:rsidR="000F6FFB" w:rsidRPr="005D3B01" w:rsidRDefault="000F6FFB" w:rsidP="005D3B01">
      <w:pPr>
        <w:ind w:firstLine="540"/>
        <w:jc w:val="both"/>
        <w:rPr>
          <w:bCs/>
          <w:sz w:val="28"/>
          <w:szCs w:val="28"/>
        </w:rPr>
      </w:pPr>
      <w:r w:rsidRPr="005D3B01">
        <w:rPr>
          <w:bCs/>
          <w:sz w:val="28"/>
          <w:szCs w:val="28"/>
        </w:rPr>
        <w:t>- орган, зарегистрировавший юридическое лицо – Администрация Вяземского района Смоленской области;</w:t>
      </w:r>
    </w:p>
    <w:p w:rsidR="000F6FFB" w:rsidRPr="005D3B01" w:rsidRDefault="000F6FFB" w:rsidP="005D3B01">
      <w:pPr>
        <w:ind w:firstLine="540"/>
        <w:jc w:val="both"/>
        <w:rPr>
          <w:bCs/>
          <w:sz w:val="28"/>
          <w:szCs w:val="28"/>
        </w:rPr>
      </w:pPr>
      <w:r w:rsidRPr="005D3B01">
        <w:rPr>
          <w:bCs/>
          <w:sz w:val="28"/>
          <w:szCs w:val="28"/>
        </w:rPr>
        <w:t>- ИНН 6722010150, КПП 672201001, дата постановки на учет 06.08.1996 года;</w:t>
      </w:r>
    </w:p>
    <w:p w:rsidR="000F6FFB" w:rsidRPr="005D3B01" w:rsidRDefault="000F6FFB" w:rsidP="005D3B01">
      <w:pPr>
        <w:ind w:firstLine="540"/>
        <w:jc w:val="both"/>
        <w:rPr>
          <w:bCs/>
          <w:sz w:val="28"/>
          <w:szCs w:val="28"/>
        </w:rPr>
      </w:pPr>
      <w:r w:rsidRPr="005D3B01">
        <w:rPr>
          <w:bCs/>
          <w:sz w:val="28"/>
          <w:szCs w:val="28"/>
        </w:rPr>
        <w:t>- учредителем является муниципальное образование «Вяземский район» Смоленской области;</w:t>
      </w:r>
    </w:p>
    <w:p w:rsidR="000F6FFB" w:rsidRPr="005D3B01" w:rsidRDefault="000F6FFB" w:rsidP="005D3B01">
      <w:pPr>
        <w:ind w:firstLine="540"/>
        <w:jc w:val="both"/>
        <w:rPr>
          <w:bCs/>
          <w:sz w:val="28"/>
          <w:szCs w:val="28"/>
        </w:rPr>
      </w:pPr>
      <w:r w:rsidRPr="005D3B01">
        <w:rPr>
          <w:bCs/>
          <w:sz w:val="28"/>
          <w:szCs w:val="28"/>
        </w:rPr>
        <w:lastRenderedPageBreak/>
        <w:t>- лицо, имеющее право действовать от имени юр</w:t>
      </w:r>
      <w:r w:rsidR="005D3B01">
        <w:rPr>
          <w:bCs/>
          <w:sz w:val="28"/>
          <w:szCs w:val="28"/>
        </w:rPr>
        <w:t xml:space="preserve">идического лица – директор </w:t>
      </w:r>
      <w:r w:rsidRPr="005D3B01">
        <w:rPr>
          <w:bCs/>
          <w:sz w:val="28"/>
          <w:szCs w:val="28"/>
        </w:rPr>
        <w:t>Слюсарь А.И.</w:t>
      </w:r>
    </w:p>
    <w:p w:rsidR="000F6FFB" w:rsidRPr="005D3B01" w:rsidRDefault="000F6FFB" w:rsidP="005D3B01">
      <w:pPr>
        <w:autoSpaceDE w:val="0"/>
        <w:autoSpaceDN w:val="0"/>
        <w:adjustRightInd w:val="0"/>
        <w:ind w:firstLine="540"/>
        <w:jc w:val="both"/>
        <w:rPr>
          <w:rFonts w:eastAsiaTheme="minorHAnsi"/>
          <w:sz w:val="28"/>
          <w:szCs w:val="28"/>
          <w:lang w:eastAsia="en-US"/>
        </w:rPr>
      </w:pPr>
      <w:r w:rsidRPr="005D3B01">
        <w:rPr>
          <w:rFonts w:eastAsiaTheme="minorHAnsi"/>
          <w:sz w:val="28"/>
          <w:szCs w:val="28"/>
          <w:lang w:eastAsia="en-US"/>
        </w:rPr>
        <w:t>Согласно п.2 ст.15 Федерального закона от 12.01.1996 №7-ФЗ учредителем бюджетного или казенного учреждения является муниципальное образование - в отношении муниципального бюджетного или казенного учреждения.</w:t>
      </w:r>
    </w:p>
    <w:p w:rsidR="000F6FFB" w:rsidRPr="005D3B01" w:rsidRDefault="000F6FFB" w:rsidP="005D3B01">
      <w:pPr>
        <w:ind w:firstLine="540"/>
        <w:jc w:val="both"/>
        <w:rPr>
          <w:bCs/>
          <w:sz w:val="28"/>
          <w:szCs w:val="28"/>
        </w:rPr>
      </w:pPr>
      <w:r w:rsidRPr="005D3B01">
        <w:rPr>
          <w:bCs/>
          <w:sz w:val="28"/>
          <w:szCs w:val="28"/>
        </w:rPr>
        <w:t>Фактически, по состоянию на 09.04.2019 года, учредителем МБУ «ВИЦ» является муниципальное образование «Вяземский район» Смоленской области.</w:t>
      </w:r>
    </w:p>
    <w:p w:rsidR="000F6FFB" w:rsidRPr="005D3B01" w:rsidRDefault="000F6FFB" w:rsidP="005D3B01">
      <w:pPr>
        <w:ind w:firstLine="540"/>
        <w:jc w:val="both"/>
        <w:rPr>
          <w:sz w:val="28"/>
          <w:szCs w:val="28"/>
        </w:rPr>
      </w:pPr>
      <w:r w:rsidRPr="005D3B01">
        <w:rPr>
          <w:sz w:val="28"/>
          <w:szCs w:val="28"/>
        </w:rPr>
        <w:t xml:space="preserve">В соответствии с п.1 ст.14 Федерального закона от 12.01.1996 №7-ФЗ «О некоммерческих организациях» учредительными документами некоммерческих организаций являются </w:t>
      </w:r>
      <w:r w:rsidRPr="005D3B01">
        <w:rPr>
          <w:b/>
          <w:sz w:val="28"/>
          <w:szCs w:val="28"/>
        </w:rPr>
        <w:t>устав, утвержденный учредителями</w:t>
      </w:r>
      <w:r w:rsidRPr="005D3B01">
        <w:rPr>
          <w:sz w:val="28"/>
          <w:szCs w:val="28"/>
        </w:rPr>
        <w:t xml:space="preserve"> (участниками, собственником имущества) для общественной организации (объединения), фонда, некоммерческого партнерства, автономной некоммерческой организации, частного или бюджетного учреждения.</w:t>
      </w:r>
    </w:p>
    <w:p w:rsidR="000F6FFB" w:rsidRPr="005D3B01" w:rsidRDefault="000F6FFB" w:rsidP="005D3B01">
      <w:pPr>
        <w:ind w:firstLine="540"/>
        <w:jc w:val="both"/>
        <w:rPr>
          <w:sz w:val="28"/>
          <w:szCs w:val="28"/>
        </w:rPr>
      </w:pPr>
      <w:r w:rsidRPr="005D3B01">
        <w:rPr>
          <w:rFonts w:eastAsiaTheme="minorHAnsi"/>
          <w:bCs/>
          <w:sz w:val="28"/>
          <w:szCs w:val="28"/>
          <w:lang w:eastAsia="en-US"/>
        </w:rPr>
        <w:t xml:space="preserve">Согласно ст.15 БК РФ </w:t>
      </w:r>
      <w:r w:rsidRPr="005D3B01">
        <w:rPr>
          <w:sz w:val="28"/>
          <w:szCs w:val="28"/>
        </w:rPr>
        <w:t>каждое муниципальное образование имеет собственный бюджет. Бюджет муниципального образования (местный бюджет) предназначен для исполнения расходных обязательств муниципального образования. 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муниципальных образований не допускается.</w:t>
      </w:r>
    </w:p>
    <w:p w:rsidR="000F6FFB" w:rsidRPr="005D3B01" w:rsidRDefault="000F6FFB" w:rsidP="005D3B01">
      <w:pPr>
        <w:ind w:firstLine="540"/>
        <w:jc w:val="both"/>
        <w:rPr>
          <w:sz w:val="28"/>
          <w:szCs w:val="28"/>
        </w:rPr>
      </w:pPr>
      <w:r w:rsidRPr="005D3B01">
        <w:rPr>
          <w:sz w:val="28"/>
          <w:szCs w:val="28"/>
        </w:rPr>
        <w:t>Следовательно, для финансирования МБУ «ВИЦ» за счёт средств городского бюджета необходимо:</w:t>
      </w:r>
    </w:p>
    <w:p w:rsidR="000F6FFB" w:rsidRPr="005D3B01" w:rsidRDefault="000F6FFB" w:rsidP="005D3B01">
      <w:pPr>
        <w:ind w:firstLine="540"/>
        <w:jc w:val="both"/>
        <w:rPr>
          <w:sz w:val="28"/>
          <w:szCs w:val="28"/>
        </w:rPr>
      </w:pPr>
      <w:r w:rsidRPr="005D3B01">
        <w:rPr>
          <w:sz w:val="28"/>
          <w:szCs w:val="28"/>
        </w:rPr>
        <w:t xml:space="preserve">- </w:t>
      </w:r>
      <w:r w:rsidR="005D3B01">
        <w:rPr>
          <w:sz w:val="28"/>
          <w:szCs w:val="28"/>
        </w:rPr>
        <w:t xml:space="preserve">внести изменения в </w:t>
      </w:r>
      <w:r w:rsidRPr="005D3B01">
        <w:rPr>
          <w:sz w:val="28"/>
          <w:szCs w:val="28"/>
        </w:rPr>
        <w:t>Устав бюджетного учреждения;</w:t>
      </w:r>
    </w:p>
    <w:p w:rsidR="000F6FFB" w:rsidRPr="005D3B01" w:rsidRDefault="000F6FFB" w:rsidP="005D3B01">
      <w:pPr>
        <w:ind w:firstLine="540"/>
        <w:jc w:val="both"/>
        <w:rPr>
          <w:sz w:val="28"/>
          <w:szCs w:val="28"/>
        </w:rPr>
      </w:pPr>
      <w:r w:rsidRPr="005D3B01">
        <w:rPr>
          <w:sz w:val="28"/>
          <w:szCs w:val="28"/>
        </w:rPr>
        <w:t>- зарегистрировать новую редакцию Устава в с</w:t>
      </w:r>
      <w:r w:rsidR="005D3B01">
        <w:rPr>
          <w:sz w:val="28"/>
          <w:szCs w:val="28"/>
        </w:rPr>
        <w:t>оответствии с законодательством</w:t>
      </w:r>
      <w:r w:rsidRPr="005D3B01">
        <w:rPr>
          <w:sz w:val="28"/>
          <w:szCs w:val="28"/>
        </w:rPr>
        <w:t>.</w:t>
      </w:r>
    </w:p>
    <w:p w:rsidR="000F6FFB" w:rsidRPr="005D3B01" w:rsidRDefault="000F6FFB" w:rsidP="005D3B01">
      <w:pPr>
        <w:ind w:firstLine="540"/>
        <w:jc w:val="both"/>
        <w:rPr>
          <w:bCs/>
          <w:sz w:val="28"/>
          <w:szCs w:val="28"/>
        </w:rPr>
      </w:pPr>
      <w:r w:rsidRPr="005D3B01">
        <w:rPr>
          <w:sz w:val="28"/>
          <w:szCs w:val="28"/>
        </w:rPr>
        <w:t>Кроме того, согласно п.3 ст.9.2 Федер</w:t>
      </w:r>
      <w:r w:rsidR="00AB7F45">
        <w:rPr>
          <w:sz w:val="28"/>
          <w:szCs w:val="28"/>
        </w:rPr>
        <w:t xml:space="preserve">ального закона от 12.01.1996     </w:t>
      </w:r>
      <w:bookmarkStart w:id="0" w:name="_GoBack"/>
      <w:bookmarkEnd w:id="0"/>
      <w:r w:rsidR="00AB7F45">
        <w:rPr>
          <w:sz w:val="28"/>
          <w:szCs w:val="28"/>
        </w:rPr>
        <w:t>№7-</w:t>
      </w:r>
      <w:r w:rsidRPr="005D3B01">
        <w:rPr>
          <w:sz w:val="28"/>
          <w:szCs w:val="28"/>
        </w:rPr>
        <w:t xml:space="preserve">ФЗ «О некоммерческих организациях» </w:t>
      </w:r>
      <w:r w:rsidRPr="005D3B01">
        <w:rPr>
          <w:bCs/>
          <w:sz w:val="28"/>
          <w:szCs w:val="28"/>
        </w:rPr>
        <w:t>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0F6FFB" w:rsidRDefault="000F6FFB" w:rsidP="005D3B01">
      <w:pPr>
        <w:ind w:firstLine="540"/>
        <w:jc w:val="both"/>
        <w:rPr>
          <w:bCs/>
          <w:sz w:val="28"/>
          <w:szCs w:val="28"/>
        </w:rPr>
      </w:pPr>
      <w:r w:rsidRPr="005D3B01">
        <w:rPr>
          <w:bCs/>
          <w:sz w:val="28"/>
          <w:szCs w:val="28"/>
        </w:rPr>
        <w:t xml:space="preserve">Согласно п.6 </w:t>
      </w:r>
      <w:r w:rsidRPr="005D3B01">
        <w:rPr>
          <w:sz w:val="28"/>
          <w:szCs w:val="28"/>
        </w:rPr>
        <w:t>ст.9.2 Федерального закона от 12.01.1996 №7-ФЗ «О некоммерческих организациях»</w:t>
      </w:r>
      <w:r w:rsidRPr="005D3B01">
        <w:rPr>
          <w:bCs/>
          <w:sz w:val="28"/>
          <w:szCs w:val="28"/>
        </w:rPr>
        <w:t xml:space="preserve">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 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w:t>
      </w:r>
      <w:r w:rsidRPr="005D3B01">
        <w:rPr>
          <w:bCs/>
          <w:sz w:val="28"/>
          <w:szCs w:val="28"/>
        </w:rPr>
        <w:lastRenderedPageBreak/>
        <w:t>на уплату налогов, в качестве объекта налогообложения по которым признается соответствующее имущество, в том числе земельные участки.</w:t>
      </w:r>
    </w:p>
    <w:p w:rsidR="009B3977" w:rsidRPr="005D3B01" w:rsidRDefault="009B3977" w:rsidP="005D3B01">
      <w:pPr>
        <w:ind w:firstLine="540"/>
        <w:jc w:val="both"/>
        <w:rPr>
          <w:bCs/>
          <w:sz w:val="28"/>
          <w:szCs w:val="28"/>
        </w:rPr>
      </w:pPr>
      <w:r w:rsidRPr="005D3B01">
        <w:rPr>
          <w:sz w:val="28"/>
          <w:szCs w:val="28"/>
        </w:rPr>
        <w:t xml:space="preserve">В соответствии со ст.32 Федерального закона от 12.01.1996 №7-ФЗ «О некоммерческих организациях» для подтверждения расходов необходимо предоставить план финансово-хозяйственной деятельности государственного (муниципального) учреждения, составляемый и утверждаемый в </w:t>
      </w:r>
      <w:hyperlink r:id="rId15" w:history="1">
        <w:r w:rsidRPr="005D3B01">
          <w:rPr>
            <w:sz w:val="28"/>
            <w:szCs w:val="28"/>
          </w:rPr>
          <w:t>порядке</w:t>
        </w:r>
      </w:hyperlink>
      <w:r w:rsidRPr="005D3B01">
        <w:rPr>
          <w:sz w:val="28"/>
          <w:szCs w:val="28"/>
        </w:rPr>
        <w:t>, определенном соответствующим органом, осуществляющим функции и полномочия учредителя, и в соответствии с требованиями, установленными Министерством финансов Российской Федерации.</w:t>
      </w:r>
    </w:p>
    <w:p w:rsidR="000F6FFB" w:rsidRPr="005D3B01" w:rsidRDefault="000F6FFB" w:rsidP="005D3B01">
      <w:pPr>
        <w:ind w:firstLine="540"/>
        <w:jc w:val="both"/>
        <w:rPr>
          <w:sz w:val="28"/>
          <w:szCs w:val="28"/>
        </w:rPr>
      </w:pPr>
      <w:r w:rsidRPr="005D3B01">
        <w:rPr>
          <w:bCs/>
          <w:sz w:val="28"/>
          <w:szCs w:val="28"/>
        </w:rPr>
        <w:t>Таким образом, для осуществления деятельности МБУ «ВИЦ» необходимо разработать и утвердить муниципальное задание</w:t>
      </w:r>
      <w:r w:rsidR="009B3977">
        <w:rPr>
          <w:bCs/>
          <w:sz w:val="28"/>
          <w:szCs w:val="28"/>
        </w:rPr>
        <w:t>, составить и утвердить план финансово-хозяйственной деятельности</w:t>
      </w:r>
      <w:r w:rsidRPr="005D3B01">
        <w:rPr>
          <w:bCs/>
          <w:sz w:val="28"/>
          <w:szCs w:val="28"/>
        </w:rPr>
        <w:t>. В ходе подготовки заключения муниципальное задание</w:t>
      </w:r>
      <w:r w:rsidR="009B3977">
        <w:rPr>
          <w:bCs/>
          <w:sz w:val="28"/>
          <w:szCs w:val="28"/>
        </w:rPr>
        <w:t xml:space="preserve"> и план финансово-хозяйственной деятельности</w:t>
      </w:r>
      <w:r w:rsidRPr="005D3B01">
        <w:rPr>
          <w:bCs/>
          <w:sz w:val="28"/>
          <w:szCs w:val="28"/>
        </w:rPr>
        <w:t xml:space="preserve"> для МБУ «ВИЦ» не предоставлен</w:t>
      </w:r>
      <w:r w:rsidR="009B3977">
        <w:rPr>
          <w:bCs/>
          <w:sz w:val="28"/>
          <w:szCs w:val="28"/>
        </w:rPr>
        <w:t>ы</w:t>
      </w:r>
      <w:r w:rsidRPr="005D3B01">
        <w:rPr>
          <w:bCs/>
          <w:sz w:val="28"/>
          <w:szCs w:val="28"/>
        </w:rPr>
        <w:t xml:space="preserve">, что является нарушением </w:t>
      </w:r>
      <w:r w:rsidRPr="005D3B01">
        <w:rPr>
          <w:sz w:val="28"/>
          <w:szCs w:val="28"/>
        </w:rPr>
        <w:t>ст.9.2</w:t>
      </w:r>
      <w:r w:rsidR="009B3977">
        <w:rPr>
          <w:sz w:val="28"/>
          <w:szCs w:val="28"/>
        </w:rPr>
        <w:t>, ст.32</w:t>
      </w:r>
      <w:r w:rsidRPr="005D3B01">
        <w:rPr>
          <w:sz w:val="28"/>
          <w:szCs w:val="28"/>
        </w:rPr>
        <w:t xml:space="preserve"> Федерального закона от 12.01.1996 №7-ФЗ «О некоммерческих организациях».</w:t>
      </w:r>
    </w:p>
    <w:p w:rsidR="000F6FFB" w:rsidRPr="005D3B01" w:rsidRDefault="000F6FFB" w:rsidP="005D3B01">
      <w:pPr>
        <w:pStyle w:val="ae"/>
        <w:spacing w:before="0" w:beforeAutospacing="0" w:after="0" w:afterAutospacing="0"/>
        <w:ind w:firstLine="540"/>
        <w:jc w:val="both"/>
        <w:rPr>
          <w:rFonts w:eastAsiaTheme="minorHAnsi"/>
          <w:sz w:val="28"/>
          <w:szCs w:val="28"/>
          <w:lang w:eastAsia="en-US"/>
        </w:rPr>
      </w:pPr>
      <w:r w:rsidRPr="005D3B01">
        <w:rPr>
          <w:rFonts w:eastAsiaTheme="minorHAnsi"/>
          <w:sz w:val="28"/>
          <w:szCs w:val="28"/>
          <w:lang w:eastAsia="en-US"/>
        </w:rPr>
        <w:t>В соответствии со статьей 31 БК РФ, определяющей содержание одного из принципов бюджетной системы Российской Федерации - принципа самостоятельности бюджетов, не допускается установление расходных обязательств, подлежащих исполнению одновременно за счет средств двух и более бюджетов бюджетной системы Российской Федерации. С учетом данного положения законодательством Российской Федерации однозначно обозначен подход к порядку создания государственных (муниципальных) учреждений, а именно не предусмотрен порядок принятия совместного решения по указанным вопросам несколькими учредителями - публично-правовыми образованиями. Учитывая изложенное, учредителями одного государственного (муниципального) учреждения не могут быть публично-правовые образования различных уровней, а также несколько публично-правовых образований одного уровня.</w:t>
      </w:r>
    </w:p>
    <w:p w:rsidR="00C25973" w:rsidRPr="005D3B01" w:rsidRDefault="00C25973" w:rsidP="005D3B01">
      <w:pPr>
        <w:pStyle w:val="a3"/>
        <w:ind w:firstLine="708"/>
        <w:jc w:val="both"/>
        <w:rPr>
          <w:rFonts w:ascii="Times New Roman" w:hAnsi="Times New Roman" w:cs="Times New Roman"/>
          <w:sz w:val="28"/>
          <w:szCs w:val="28"/>
        </w:rPr>
      </w:pPr>
      <w:r w:rsidRPr="005D3B01">
        <w:rPr>
          <w:rFonts w:ascii="Times New Roman" w:hAnsi="Times New Roman" w:cs="Times New Roman"/>
          <w:sz w:val="28"/>
          <w:szCs w:val="28"/>
        </w:rPr>
        <w:t>Учитывая нормы, установленные ст.15, ст.31 БК РФ и Федеральным законом от 12.01.1996 №7-ФЗ «О некоммерческих организациях», МБУ «ВИЦ» не может финансироваться из бюджета муниципального образования Вяземского городского поселения Вяземского района Смоленской области, не совершив обязательные действия, в соответствии с требованиями законодательства Российской Федерации, указанных выше.</w:t>
      </w:r>
    </w:p>
    <w:p w:rsidR="00564490" w:rsidRPr="005D3B01" w:rsidRDefault="00564490" w:rsidP="005D3B01">
      <w:pPr>
        <w:ind w:firstLine="708"/>
        <w:jc w:val="both"/>
        <w:rPr>
          <w:sz w:val="28"/>
          <w:szCs w:val="28"/>
        </w:rPr>
      </w:pPr>
      <w:r w:rsidRPr="005D3B01">
        <w:rPr>
          <w:color w:val="0A0A0A"/>
          <w:sz w:val="28"/>
          <w:szCs w:val="28"/>
        </w:rPr>
        <w:t>На 201</w:t>
      </w:r>
      <w:r w:rsidR="00C25973" w:rsidRPr="005D3B01">
        <w:rPr>
          <w:color w:val="0A0A0A"/>
          <w:sz w:val="28"/>
          <w:szCs w:val="28"/>
        </w:rPr>
        <w:t>9</w:t>
      </w:r>
      <w:r w:rsidRPr="005D3B01">
        <w:rPr>
          <w:color w:val="0A0A0A"/>
          <w:sz w:val="28"/>
          <w:szCs w:val="28"/>
        </w:rPr>
        <w:t xml:space="preserve"> год утверждено финансирование 13 муниципальных программ. Проектом решения планируется изменить объем финансирования </w:t>
      </w:r>
      <w:r w:rsidR="00C25973" w:rsidRPr="005D3B01">
        <w:rPr>
          <w:color w:val="0A0A0A"/>
          <w:sz w:val="28"/>
          <w:szCs w:val="28"/>
        </w:rPr>
        <w:t>шести</w:t>
      </w:r>
      <w:r w:rsidRPr="005D3B01">
        <w:rPr>
          <w:color w:val="0A0A0A"/>
          <w:sz w:val="28"/>
          <w:szCs w:val="28"/>
        </w:rPr>
        <w:t xml:space="preserve"> муниципальных программ, с </w:t>
      </w:r>
      <w:r w:rsidR="00C25973" w:rsidRPr="005D3B01">
        <w:rPr>
          <w:color w:val="0A0A0A"/>
          <w:sz w:val="28"/>
          <w:szCs w:val="28"/>
        </w:rPr>
        <w:t>увеличением</w:t>
      </w:r>
      <w:r w:rsidRPr="005D3B01">
        <w:rPr>
          <w:color w:val="0A0A0A"/>
          <w:sz w:val="28"/>
          <w:szCs w:val="28"/>
        </w:rPr>
        <w:t xml:space="preserve"> на </w:t>
      </w:r>
      <w:r w:rsidR="00C25973" w:rsidRPr="005D3B01">
        <w:rPr>
          <w:bCs/>
          <w:color w:val="000000"/>
          <w:sz w:val="28"/>
          <w:szCs w:val="28"/>
        </w:rPr>
        <w:t>193 346,3</w:t>
      </w:r>
      <w:r w:rsidRPr="005D3B01">
        <w:rPr>
          <w:b/>
          <w:bCs/>
          <w:color w:val="000000"/>
          <w:sz w:val="28"/>
          <w:szCs w:val="28"/>
        </w:rPr>
        <w:t xml:space="preserve"> </w:t>
      </w:r>
      <w:r w:rsidRPr="005D3B01">
        <w:rPr>
          <w:color w:val="0A0A0A"/>
          <w:sz w:val="28"/>
          <w:szCs w:val="28"/>
        </w:rPr>
        <w:t xml:space="preserve">тыс. рублей. </w:t>
      </w:r>
      <w:r w:rsidR="0076683A" w:rsidRPr="005D3B01">
        <w:rPr>
          <w:color w:val="0A0A0A"/>
          <w:sz w:val="28"/>
          <w:szCs w:val="28"/>
        </w:rPr>
        <w:t>Общий о</w:t>
      </w:r>
      <w:r w:rsidRPr="005D3B01">
        <w:rPr>
          <w:color w:val="0A0A0A"/>
          <w:sz w:val="28"/>
          <w:szCs w:val="28"/>
        </w:rPr>
        <w:t xml:space="preserve">бъем финансирования муниципальных программ планируется утвердить в сумме </w:t>
      </w:r>
      <w:r w:rsidR="00C25973" w:rsidRPr="005D3B01">
        <w:rPr>
          <w:bCs/>
          <w:color w:val="000000"/>
          <w:sz w:val="28"/>
          <w:szCs w:val="28"/>
        </w:rPr>
        <w:t>331 179,3</w:t>
      </w:r>
      <w:r w:rsidRPr="005D3B01">
        <w:rPr>
          <w:b/>
          <w:bCs/>
          <w:color w:val="000000"/>
          <w:sz w:val="28"/>
          <w:szCs w:val="28"/>
        </w:rPr>
        <w:t xml:space="preserve"> </w:t>
      </w:r>
      <w:r w:rsidRPr="005D3B01">
        <w:rPr>
          <w:color w:val="0A0A0A"/>
          <w:sz w:val="28"/>
          <w:szCs w:val="28"/>
        </w:rPr>
        <w:t xml:space="preserve">тыс. рублей. </w:t>
      </w:r>
      <w:r w:rsidRPr="005D3B01">
        <w:rPr>
          <w:sz w:val="28"/>
          <w:szCs w:val="28"/>
        </w:rPr>
        <w:t xml:space="preserve">Удельный вес программных расходов в общей структуре расходов бюджета городского поселения составит </w:t>
      </w:r>
      <w:r w:rsidR="00C25973" w:rsidRPr="005D3B01">
        <w:rPr>
          <w:sz w:val="28"/>
          <w:szCs w:val="28"/>
        </w:rPr>
        <w:t>94,4</w:t>
      </w:r>
      <w:r w:rsidRPr="005D3B01">
        <w:rPr>
          <w:sz w:val="28"/>
          <w:szCs w:val="28"/>
        </w:rPr>
        <w:t>%.</w:t>
      </w:r>
    </w:p>
    <w:p w:rsidR="00300F78" w:rsidRPr="005D3B01" w:rsidRDefault="00133522" w:rsidP="005D3B01">
      <w:pPr>
        <w:ind w:firstLine="708"/>
        <w:jc w:val="both"/>
        <w:rPr>
          <w:sz w:val="28"/>
          <w:szCs w:val="28"/>
        </w:rPr>
      </w:pPr>
      <w:r w:rsidRPr="005D3B01">
        <w:rPr>
          <w:sz w:val="28"/>
          <w:szCs w:val="28"/>
        </w:rPr>
        <w:t>Н</w:t>
      </w:r>
      <w:r w:rsidR="00B97D19" w:rsidRPr="005D3B01">
        <w:rPr>
          <w:sz w:val="28"/>
          <w:szCs w:val="28"/>
        </w:rPr>
        <w:t xml:space="preserve">епрограммные расходы </w:t>
      </w:r>
      <w:r w:rsidR="00042C93" w:rsidRPr="005D3B01">
        <w:rPr>
          <w:sz w:val="28"/>
          <w:szCs w:val="28"/>
        </w:rPr>
        <w:t xml:space="preserve">планируется увеличить </w:t>
      </w:r>
      <w:r w:rsidR="00C279C7" w:rsidRPr="005D3B01">
        <w:rPr>
          <w:sz w:val="28"/>
          <w:szCs w:val="28"/>
        </w:rPr>
        <w:t xml:space="preserve">на </w:t>
      </w:r>
      <w:r w:rsidR="00C25973" w:rsidRPr="005D3B01">
        <w:rPr>
          <w:sz w:val="28"/>
          <w:szCs w:val="28"/>
        </w:rPr>
        <w:t>1 035,3</w:t>
      </w:r>
      <w:r w:rsidR="00855692" w:rsidRPr="005D3B01">
        <w:rPr>
          <w:sz w:val="28"/>
          <w:szCs w:val="28"/>
        </w:rPr>
        <w:t xml:space="preserve"> </w:t>
      </w:r>
      <w:r w:rsidR="00C279C7" w:rsidRPr="005D3B01">
        <w:rPr>
          <w:sz w:val="28"/>
          <w:szCs w:val="28"/>
        </w:rPr>
        <w:t xml:space="preserve">тыс. </w:t>
      </w:r>
      <w:r w:rsidR="00AA2747" w:rsidRPr="005D3B01">
        <w:rPr>
          <w:sz w:val="28"/>
          <w:szCs w:val="28"/>
        </w:rPr>
        <w:t>рублей</w:t>
      </w:r>
      <w:r w:rsidR="00300F78" w:rsidRPr="005D3B01">
        <w:rPr>
          <w:sz w:val="28"/>
          <w:szCs w:val="28"/>
        </w:rPr>
        <w:t>, за счет:</w:t>
      </w:r>
    </w:p>
    <w:p w:rsidR="00C25973" w:rsidRPr="005D3B01" w:rsidRDefault="00C25973" w:rsidP="005D3B01">
      <w:pPr>
        <w:ind w:firstLine="708"/>
        <w:jc w:val="both"/>
        <w:rPr>
          <w:sz w:val="28"/>
          <w:szCs w:val="28"/>
        </w:rPr>
      </w:pPr>
      <w:r w:rsidRPr="005D3B01">
        <w:rPr>
          <w:sz w:val="28"/>
          <w:szCs w:val="28"/>
        </w:rPr>
        <w:lastRenderedPageBreak/>
        <w:t>- уменьшения расходов по межбюджетным трансфертам на полномочия по социальным выплатам молодым семьям за счет средств Вяземского городского поселения на 1 000,0 тыс. рублей</w:t>
      </w:r>
    </w:p>
    <w:p w:rsidR="00C25973" w:rsidRPr="005D3B01" w:rsidRDefault="00883012" w:rsidP="005D3B01">
      <w:pPr>
        <w:ind w:firstLine="708"/>
        <w:jc w:val="both"/>
        <w:rPr>
          <w:sz w:val="28"/>
          <w:szCs w:val="28"/>
        </w:rPr>
      </w:pPr>
      <w:r w:rsidRPr="005D3B01">
        <w:rPr>
          <w:sz w:val="28"/>
          <w:szCs w:val="28"/>
        </w:rPr>
        <w:t xml:space="preserve">- увеличения расходов на исполнение </w:t>
      </w:r>
      <w:r w:rsidR="0076683A" w:rsidRPr="005D3B01">
        <w:rPr>
          <w:sz w:val="28"/>
          <w:szCs w:val="28"/>
        </w:rPr>
        <w:t>решений по судебным актам</w:t>
      </w:r>
      <w:r w:rsidR="00C25973" w:rsidRPr="005D3B01">
        <w:rPr>
          <w:sz w:val="28"/>
          <w:szCs w:val="28"/>
        </w:rPr>
        <w:t xml:space="preserve"> на 2 035,3 тыс. рублей.</w:t>
      </w:r>
    </w:p>
    <w:p w:rsidR="00C25973" w:rsidRPr="005D3B01" w:rsidRDefault="00C25973" w:rsidP="005D3B01">
      <w:pPr>
        <w:ind w:firstLine="708"/>
        <w:jc w:val="both"/>
        <w:rPr>
          <w:rFonts w:eastAsiaTheme="minorHAnsi"/>
          <w:sz w:val="28"/>
          <w:szCs w:val="28"/>
          <w:lang w:eastAsia="en-US"/>
        </w:rPr>
      </w:pPr>
      <w:r w:rsidRPr="005D3B01">
        <w:rPr>
          <w:sz w:val="28"/>
          <w:szCs w:val="28"/>
        </w:rPr>
        <w:t xml:space="preserve">В соответствии с п.1 ст.242.1 БК РФ </w:t>
      </w:r>
      <w:r w:rsidRPr="005D3B01">
        <w:rPr>
          <w:rFonts w:eastAsiaTheme="minorHAnsi"/>
          <w:sz w:val="28"/>
          <w:szCs w:val="28"/>
          <w:lang w:eastAsia="en-US"/>
        </w:rPr>
        <w:t xml:space="preserve">исполнение судебных актов по обращению взыскания на средства бюджетов бюджетной системы Российской Федерации производится в соответствии с Бюджетным кодексом Российской Федерации на основании исполнительных документов (исполнительный лист, судебный приказ) с указанием сумм, подлежащих взысканию в валюте Российской Федерации, а также в соответствии с установленными </w:t>
      </w:r>
      <w:hyperlink r:id="rId16" w:history="1">
        <w:r w:rsidRPr="005D3B01">
          <w:rPr>
            <w:rFonts w:eastAsiaTheme="minorHAnsi"/>
            <w:sz w:val="28"/>
            <w:szCs w:val="28"/>
            <w:lang w:eastAsia="en-US"/>
          </w:rPr>
          <w:t>законодательством</w:t>
        </w:r>
      </w:hyperlink>
      <w:r w:rsidRPr="005D3B01">
        <w:rPr>
          <w:rFonts w:eastAsiaTheme="minorHAnsi"/>
          <w:sz w:val="28"/>
          <w:szCs w:val="28"/>
          <w:lang w:eastAsia="en-US"/>
        </w:rPr>
        <w:t xml:space="preserve"> Российской Федерации требованиями, предъявляемыми к исполнительным документам, </w:t>
      </w:r>
      <w:hyperlink r:id="rId17" w:history="1">
        <w:r w:rsidRPr="005D3B01">
          <w:rPr>
            <w:rFonts w:eastAsiaTheme="minorHAnsi"/>
            <w:sz w:val="28"/>
            <w:szCs w:val="28"/>
            <w:lang w:eastAsia="en-US"/>
          </w:rPr>
          <w:t>срокам</w:t>
        </w:r>
      </w:hyperlink>
      <w:r w:rsidRPr="005D3B01">
        <w:rPr>
          <w:rFonts w:eastAsiaTheme="minorHAnsi"/>
          <w:sz w:val="28"/>
          <w:szCs w:val="28"/>
          <w:lang w:eastAsia="en-US"/>
        </w:rPr>
        <w:t xml:space="preserve"> предъявления исполнительных документов, </w:t>
      </w:r>
      <w:hyperlink r:id="rId18" w:history="1">
        <w:r w:rsidRPr="005D3B01">
          <w:rPr>
            <w:rFonts w:eastAsiaTheme="minorHAnsi"/>
            <w:sz w:val="28"/>
            <w:szCs w:val="28"/>
            <w:lang w:eastAsia="en-US"/>
          </w:rPr>
          <w:t>перерыву</w:t>
        </w:r>
      </w:hyperlink>
      <w:r w:rsidRPr="005D3B01">
        <w:rPr>
          <w:rFonts w:eastAsiaTheme="minorHAnsi"/>
          <w:sz w:val="28"/>
          <w:szCs w:val="28"/>
          <w:lang w:eastAsia="en-US"/>
        </w:rPr>
        <w:t xml:space="preserve"> срока предъявления исполнительных документов, </w:t>
      </w:r>
      <w:hyperlink r:id="rId19" w:history="1">
        <w:r w:rsidRPr="005D3B01">
          <w:rPr>
            <w:rFonts w:eastAsiaTheme="minorHAnsi"/>
            <w:sz w:val="28"/>
            <w:szCs w:val="28"/>
            <w:lang w:eastAsia="en-US"/>
          </w:rPr>
          <w:t>восстановлению</w:t>
        </w:r>
      </w:hyperlink>
      <w:r w:rsidRPr="005D3B01">
        <w:rPr>
          <w:rFonts w:eastAsiaTheme="minorHAnsi"/>
          <w:sz w:val="28"/>
          <w:szCs w:val="28"/>
          <w:lang w:eastAsia="en-US"/>
        </w:rPr>
        <w:t xml:space="preserve"> пропущенного срока предъявления исполнительных документов.</w:t>
      </w:r>
    </w:p>
    <w:p w:rsidR="00C25973" w:rsidRPr="005D3B01" w:rsidRDefault="00C25973" w:rsidP="005D3B01">
      <w:pPr>
        <w:ind w:firstLine="708"/>
        <w:jc w:val="both"/>
        <w:rPr>
          <w:rFonts w:eastAsiaTheme="minorHAnsi"/>
          <w:sz w:val="28"/>
          <w:szCs w:val="28"/>
          <w:lang w:eastAsia="en-US"/>
        </w:rPr>
      </w:pPr>
      <w:r w:rsidRPr="005D3B01">
        <w:rPr>
          <w:rFonts w:eastAsiaTheme="minorHAnsi"/>
          <w:sz w:val="28"/>
          <w:szCs w:val="28"/>
          <w:lang w:eastAsia="en-US"/>
        </w:rPr>
        <w:t>В пояснительной записке к проекту решения не указаны основания</w:t>
      </w:r>
      <w:r w:rsidR="001012AD">
        <w:rPr>
          <w:rFonts w:eastAsiaTheme="minorHAnsi"/>
          <w:sz w:val="28"/>
          <w:szCs w:val="28"/>
          <w:lang w:eastAsia="en-US"/>
        </w:rPr>
        <w:t xml:space="preserve"> исполнения судебных актов по отражению взыскания на средства бюджета городского поселения, а именно </w:t>
      </w:r>
      <w:r w:rsidRPr="005D3B01">
        <w:rPr>
          <w:rFonts w:eastAsiaTheme="minorHAnsi"/>
          <w:sz w:val="28"/>
          <w:szCs w:val="28"/>
          <w:lang w:eastAsia="en-US"/>
        </w:rPr>
        <w:t>исполнительные документы (исполнительный лист, судебный приказ) с указанием сумм, подлежащих взысканию, отчётный период, дата перечисления.</w:t>
      </w:r>
    </w:p>
    <w:p w:rsidR="00377E75" w:rsidRPr="005D3B01" w:rsidRDefault="00377E75" w:rsidP="005D3B01">
      <w:pPr>
        <w:ind w:firstLine="708"/>
        <w:jc w:val="both"/>
        <w:rPr>
          <w:rFonts w:eastAsiaTheme="minorHAnsi"/>
          <w:sz w:val="28"/>
          <w:szCs w:val="28"/>
          <w:lang w:eastAsia="en-US"/>
        </w:rPr>
      </w:pPr>
      <w:r w:rsidRPr="005D3B01">
        <w:rPr>
          <w:color w:val="222222"/>
          <w:sz w:val="28"/>
          <w:szCs w:val="28"/>
        </w:rPr>
        <w:t>В соответствии со ст.34 БК РФ п</w:t>
      </w:r>
      <w:r w:rsidRPr="005D3B01">
        <w:rPr>
          <w:rFonts w:eastAsiaTheme="minorHAnsi"/>
          <w:sz w:val="28"/>
          <w:szCs w:val="28"/>
          <w:lang w:eastAsia="en-US"/>
        </w:rPr>
        <w:t>ринцип эффективности использования бюджетных средств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377E75" w:rsidRPr="005D3B01" w:rsidRDefault="00A15DA9" w:rsidP="005D3B01">
      <w:pPr>
        <w:ind w:firstLine="708"/>
        <w:jc w:val="both"/>
        <w:rPr>
          <w:color w:val="222222"/>
          <w:sz w:val="28"/>
          <w:szCs w:val="28"/>
        </w:rPr>
      </w:pPr>
      <w:r w:rsidRPr="005D3B01">
        <w:rPr>
          <w:color w:val="222222"/>
          <w:sz w:val="28"/>
          <w:szCs w:val="28"/>
        </w:rPr>
        <w:t xml:space="preserve">Следовательно, </w:t>
      </w:r>
      <w:r w:rsidR="00C25973" w:rsidRPr="005D3B01">
        <w:rPr>
          <w:color w:val="222222"/>
          <w:sz w:val="28"/>
          <w:szCs w:val="28"/>
        </w:rPr>
        <w:t>в соответствии со ст.34 БК РФ, все изменения, вносимые в решение о бюджете должны быть подтверждены и обоснованы, как в части доходной части, так и в части расходной части бюджета городского поселения.</w:t>
      </w:r>
    </w:p>
    <w:p w:rsidR="004241F7" w:rsidRPr="005D3B01" w:rsidRDefault="00C25973" w:rsidP="005D3B01">
      <w:pPr>
        <w:ind w:firstLine="708"/>
        <w:jc w:val="both"/>
        <w:rPr>
          <w:sz w:val="28"/>
          <w:szCs w:val="28"/>
        </w:rPr>
      </w:pPr>
      <w:r w:rsidRPr="005D3B01">
        <w:rPr>
          <w:sz w:val="28"/>
          <w:szCs w:val="28"/>
        </w:rPr>
        <w:t>Н</w:t>
      </w:r>
      <w:r w:rsidR="00300F78" w:rsidRPr="005D3B01">
        <w:rPr>
          <w:sz w:val="28"/>
          <w:szCs w:val="28"/>
        </w:rPr>
        <w:t xml:space="preserve">епрограммные расходы </w:t>
      </w:r>
      <w:r w:rsidR="00A15DA9" w:rsidRPr="005D3B01">
        <w:rPr>
          <w:sz w:val="28"/>
          <w:szCs w:val="28"/>
        </w:rPr>
        <w:t xml:space="preserve">планируется утвердить в </w:t>
      </w:r>
      <w:r w:rsidRPr="005D3B01">
        <w:rPr>
          <w:sz w:val="28"/>
          <w:szCs w:val="28"/>
        </w:rPr>
        <w:t xml:space="preserve">сумме 19 535,4 </w:t>
      </w:r>
      <w:r w:rsidR="00A15DA9" w:rsidRPr="005D3B01">
        <w:rPr>
          <w:sz w:val="28"/>
          <w:szCs w:val="28"/>
        </w:rPr>
        <w:t>тыс. рублей</w:t>
      </w:r>
      <w:r w:rsidR="00C279C7" w:rsidRPr="005D3B01">
        <w:rPr>
          <w:sz w:val="28"/>
          <w:szCs w:val="28"/>
        </w:rPr>
        <w:t xml:space="preserve"> или </w:t>
      </w:r>
      <w:r w:rsidRPr="005D3B01">
        <w:rPr>
          <w:sz w:val="28"/>
          <w:szCs w:val="28"/>
        </w:rPr>
        <w:t>5,6</w:t>
      </w:r>
      <w:r w:rsidR="00C279C7" w:rsidRPr="005D3B01">
        <w:rPr>
          <w:sz w:val="28"/>
          <w:szCs w:val="28"/>
        </w:rPr>
        <w:t>%</w:t>
      </w:r>
      <w:r w:rsidR="00AA2747" w:rsidRPr="005D3B01">
        <w:rPr>
          <w:sz w:val="28"/>
          <w:szCs w:val="28"/>
        </w:rPr>
        <w:t xml:space="preserve"> в общей структуре расходов бюджета городского поселения</w:t>
      </w:r>
      <w:r w:rsidR="00405A58" w:rsidRPr="005D3B01">
        <w:rPr>
          <w:sz w:val="28"/>
          <w:szCs w:val="28"/>
        </w:rPr>
        <w:t xml:space="preserve">. </w:t>
      </w:r>
    </w:p>
    <w:p w:rsidR="000617CB" w:rsidRDefault="00C25973" w:rsidP="005D3B01">
      <w:pPr>
        <w:pStyle w:val="a3"/>
        <w:ind w:firstLine="708"/>
        <w:jc w:val="both"/>
        <w:rPr>
          <w:rFonts w:ascii="Times New Roman" w:hAnsi="Times New Roman" w:cs="Times New Roman"/>
          <w:sz w:val="28"/>
          <w:szCs w:val="28"/>
        </w:rPr>
      </w:pPr>
      <w:r w:rsidRPr="005D3B01">
        <w:rPr>
          <w:rFonts w:ascii="Times New Roman" w:hAnsi="Times New Roman" w:cs="Times New Roman"/>
          <w:sz w:val="28"/>
          <w:szCs w:val="28"/>
        </w:rPr>
        <w:t>Превышение доходов над расходами (профицит</w:t>
      </w:r>
      <w:r w:rsidR="00855692" w:rsidRPr="005D3B01">
        <w:rPr>
          <w:rFonts w:ascii="Times New Roman" w:hAnsi="Times New Roman" w:cs="Times New Roman"/>
          <w:sz w:val="28"/>
          <w:szCs w:val="28"/>
        </w:rPr>
        <w:t xml:space="preserve"> </w:t>
      </w:r>
      <w:r w:rsidR="006017FE" w:rsidRPr="005D3B01">
        <w:rPr>
          <w:rFonts w:ascii="Times New Roman" w:hAnsi="Times New Roman" w:cs="Times New Roman"/>
          <w:sz w:val="28"/>
          <w:szCs w:val="28"/>
        </w:rPr>
        <w:t>бюджета</w:t>
      </w:r>
      <w:r w:rsidRPr="005D3B01">
        <w:rPr>
          <w:rFonts w:ascii="Times New Roman" w:hAnsi="Times New Roman" w:cs="Times New Roman"/>
          <w:sz w:val="28"/>
          <w:szCs w:val="28"/>
        </w:rPr>
        <w:t>)</w:t>
      </w:r>
      <w:r w:rsidR="00717A60" w:rsidRPr="005D3B01">
        <w:rPr>
          <w:rFonts w:ascii="Times New Roman" w:hAnsi="Times New Roman" w:cs="Times New Roman"/>
          <w:sz w:val="28"/>
          <w:szCs w:val="28"/>
        </w:rPr>
        <w:t xml:space="preserve"> составит </w:t>
      </w:r>
      <w:r w:rsidRPr="005D3B01">
        <w:rPr>
          <w:rFonts w:ascii="Times New Roman" w:hAnsi="Times New Roman" w:cs="Times New Roman"/>
          <w:sz w:val="28"/>
          <w:szCs w:val="28"/>
        </w:rPr>
        <w:t>в сумме 11 549,9</w:t>
      </w:r>
      <w:r w:rsidR="00717A60" w:rsidRPr="005D3B01">
        <w:rPr>
          <w:rFonts w:ascii="Times New Roman" w:hAnsi="Times New Roman" w:cs="Times New Roman"/>
          <w:sz w:val="28"/>
          <w:szCs w:val="28"/>
        </w:rPr>
        <w:t xml:space="preserve"> тыс. рублей</w:t>
      </w:r>
      <w:r w:rsidR="00CF1CE8" w:rsidRPr="005D3B01">
        <w:rPr>
          <w:rFonts w:ascii="Times New Roman" w:hAnsi="Times New Roman" w:cs="Times New Roman"/>
          <w:sz w:val="28"/>
          <w:szCs w:val="28"/>
        </w:rPr>
        <w:t xml:space="preserve">. </w:t>
      </w:r>
    </w:p>
    <w:p w:rsidR="00BD5F5E" w:rsidRPr="005D3B01" w:rsidRDefault="00BD5F5E" w:rsidP="005D3B01">
      <w:pPr>
        <w:pStyle w:val="a3"/>
        <w:ind w:firstLine="708"/>
        <w:jc w:val="both"/>
        <w:rPr>
          <w:rFonts w:ascii="Times New Roman" w:hAnsi="Times New Roman" w:cs="Times New Roman"/>
          <w:sz w:val="28"/>
          <w:szCs w:val="28"/>
        </w:rPr>
      </w:pPr>
    </w:p>
    <w:p w:rsidR="000B4E2D" w:rsidRDefault="000B4E2D" w:rsidP="001012AD">
      <w:pPr>
        <w:pStyle w:val="a3"/>
        <w:ind w:firstLine="708"/>
        <w:jc w:val="center"/>
        <w:rPr>
          <w:rFonts w:ascii="Times New Roman" w:hAnsi="Times New Roman" w:cs="Times New Roman"/>
          <w:b/>
          <w:sz w:val="28"/>
          <w:szCs w:val="28"/>
        </w:rPr>
      </w:pPr>
      <w:r w:rsidRPr="001012AD">
        <w:rPr>
          <w:rFonts w:ascii="Times New Roman" w:hAnsi="Times New Roman" w:cs="Times New Roman"/>
          <w:b/>
          <w:sz w:val="28"/>
          <w:szCs w:val="28"/>
        </w:rPr>
        <w:t>Выводы:</w:t>
      </w:r>
    </w:p>
    <w:p w:rsidR="00BD5F5E" w:rsidRPr="001012AD" w:rsidRDefault="00BD5F5E" w:rsidP="001012AD">
      <w:pPr>
        <w:pStyle w:val="a3"/>
        <w:ind w:firstLine="708"/>
        <w:jc w:val="center"/>
        <w:rPr>
          <w:rFonts w:ascii="Times New Roman" w:hAnsi="Times New Roman" w:cs="Times New Roman"/>
          <w:b/>
          <w:sz w:val="28"/>
          <w:szCs w:val="28"/>
        </w:rPr>
      </w:pPr>
    </w:p>
    <w:p w:rsidR="007D0DDA" w:rsidRPr="001012AD" w:rsidRDefault="007D0DDA" w:rsidP="001012AD">
      <w:pPr>
        <w:pStyle w:val="a3"/>
        <w:ind w:firstLine="708"/>
        <w:jc w:val="both"/>
        <w:rPr>
          <w:rFonts w:ascii="Times New Roman" w:hAnsi="Times New Roman" w:cs="Times New Roman"/>
          <w:sz w:val="28"/>
          <w:szCs w:val="28"/>
        </w:rPr>
      </w:pPr>
      <w:r w:rsidRPr="001012AD">
        <w:rPr>
          <w:rFonts w:ascii="Times New Roman" w:hAnsi="Times New Roman" w:cs="Times New Roman"/>
          <w:sz w:val="28"/>
          <w:szCs w:val="28"/>
        </w:rPr>
        <w:t xml:space="preserve">1. Общий объем доходов планируется к утверждению в сумме </w:t>
      </w:r>
      <w:r w:rsidR="00C25973" w:rsidRPr="001012AD">
        <w:rPr>
          <w:rFonts w:ascii="Times New Roman" w:hAnsi="Times New Roman" w:cs="Times New Roman"/>
          <w:sz w:val="28"/>
          <w:szCs w:val="28"/>
        </w:rPr>
        <w:t>362 264,6</w:t>
      </w:r>
      <w:r w:rsidRPr="001012AD">
        <w:rPr>
          <w:rFonts w:ascii="Times New Roman" w:hAnsi="Times New Roman" w:cs="Times New Roman"/>
          <w:sz w:val="28"/>
          <w:szCs w:val="28"/>
        </w:rPr>
        <w:t xml:space="preserve"> тыс. рублей, в том числе:</w:t>
      </w:r>
    </w:p>
    <w:p w:rsidR="007D0DDA" w:rsidRPr="001012AD" w:rsidRDefault="007D0DDA" w:rsidP="001012AD">
      <w:pPr>
        <w:pStyle w:val="a3"/>
        <w:ind w:firstLine="708"/>
        <w:jc w:val="both"/>
        <w:rPr>
          <w:rFonts w:ascii="Times New Roman" w:hAnsi="Times New Roman" w:cs="Times New Roman"/>
          <w:sz w:val="28"/>
          <w:szCs w:val="28"/>
        </w:rPr>
      </w:pPr>
      <w:r w:rsidRPr="001012AD">
        <w:rPr>
          <w:rFonts w:ascii="Times New Roman" w:hAnsi="Times New Roman" w:cs="Times New Roman"/>
          <w:sz w:val="28"/>
          <w:szCs w:val="28"/>
        </w:rPr>
        <w:t xml:space="preserve">- собственные доходы в сумме </w:t>
      </w:r>
      <w:r w:rsidR="00C25973" w:rsidRPr="001012AD">
        <w:rPr>
          <w:rFonts w:ascii="Times New Roman" w:hAnsi="Times New Roman" w:cs="Times New Roman"/>
          <w:sz w:val="28"/>
          <w:szCs w:val="28"/>
        </w:rPr>
        <w:t>167 465,4</w:t>
      </w:r>
      <w:r w:rsidRPr="001012AD">
        <w:rPr>
          <w:rFonts w:ascii="Times New Roman" w:hAnsi="Times New Roman" w:cs="Times New Roman"/>
          <w:sz w:val="28"/>
          <w:szCs w:val="28"/>
        </w:rPr>
        <w:t xml:space="preserve"> тыс. рублей;</w:t>
      </w:r>
    </w:p>
    <w:p w:rsidR="007D0DDA" w:rsidRPr="001012AD" w:rsidRDefault="007D0DDA" w:rsidP="001012AD">
      <w:pPr>
        <w:pStyle w:val="a3"/>
        <w:ind w:firstLine="708"/>
        <w:jc w:val="both"/>
        <w:rPr>
          <w:rFonts w:ascii="Times New Roman" w:hAnsi="Times New Roman" w:cs="Times New Roman"/>
          <w:sz w:val="28"/>
          <w:szCs w:val="28"/>
        </w:rPr>
      </w:pPr>
      <w:r w:rsidRPr="001012AD">
        <w:rPr>
          <w:rFonts w:ascii="Times New Roman" w:hAnsi="Times New Roman" w:cs="Times New Roman"/>
          <w:sz w:val="28"/>
          <w:szCs w:val="28"/>
        </w:rPr>
        <w:t xml:space="preserve">- безвозмездные поступления в сумме </w:t>
      </w:r>
      <w:r w:rsidR="00C25973" w:rsidRPr="001012AD">
        <w:rPr>
          <w:rFonts w:ascii="Times New Roman" w:hAnsi="Times New Roman" w:cs="Times New Roman"/>
          <w:sz w:val="28"/>
          <w:szCs w:val="28"/>
        </w:rPr>
        <w:t>194 799,2</w:t>
      </w:r>
      <w:r w:rsidRPr="001012AD">
        <w:rPr>
          <w:rFonts w:ascii="Times New Roman" w:hAnsi="Times New Roman" w:cs="Times New Roman"/>
          <w:sz w:val="28"/>
          <w:szCs w:val="28"/>
        </w:rPr>
        <w:t xml:space="preserve"> тыс. рублей.</w:t>
      </w:r>
    </w:p>
    <w:p w:rsidR="007D0DDA" w:rsidRPr="001012AD" w:rsidRDefault="007D0DDA" w:rsidP="001012AD">
      <w:pPr>
        <w:pStyle w:val="a3"/>
        <w:ind w:firstLine="708"/>
        <w:jc w:val="both"/>
        <w:rPr>
          <w:rFonts w:ascii="Times New Roman" w:hAnsi="Times New Roman" w:cs="Times New Roman"/>
          <w:sz w:val="28"/>
          <w:szCs w:val="28"/>
        </w:rPr>
      </w:pPr>
      <w:r w:rsidRPr="001012AD">
        <w:rPr>
          <w:rFonts w:ascii="Times New Roman" w:hAnsi="Times New Roman" w:cs="Times New Roman"/>
          <w:sz w:val="28"/>
          <w:szCs w:val="28"/>
        </w:rPr>
        <w:lastRenderedPageBreak/>
        <w:t xml:space="preserve">2. Общий объем расходов планируется к утверждению в сумме </w:t>
      </w:r>
      <w:r w:rsidR="00C25973" w:rsidRPr="001012AD">
        <w:rPr>
          <w:rFonts w:ascii="Times New Roman" w:hAnsi="Times New Roman" w:cs="Times New Roman"/>
          <w:sz w:val="28"/>
          <w:szCs w:val="28"/>
        </w:rPr>
        <w:t>350 714,7</w:t>
      </w:r>
      <w:r w:rsidRPr="001012AD">
        <w:rPr>
          <w:rFonts w:ascii="Times New Roman" w:hAnsi="Times New Roman" w:cs="Times New Roman"/>
          <w:sz w:val="28"/>
          <w:szCs w:val="28"/>
        </w:rPr>
        <w:t xml:space="preserve"> тыс. рублей, в том числе:</w:t>
      </w:r>
    </w:p>
    <w:p w:rsidR="007D0DDA" w:rsidRPr="001012AD" w:rsidRDefault="007D0DDA" w:rsidP="001012AD">
      <w:pPr>
        <w:pStyle w:val="a3"/>
        <w:ind w:firstLine="708"/>
        <w:jc w:val="both"/>
        <w:rPr>
          <w:rFonts w:ascii="Times New Roman" w:hAnsi="Times New Roman" w:cs="Times New Roman"/>
          <w:sz w:val="28"/>
          <w:szCs w:val="28"/>
        </w:rPr>
      </w:pPr>
      <w:r w:rsidRPr="001012AD">
        <w:rPr>
          <w:rFonts w:ascii="Times New Roman" w:hAnsi="Times New Roman" w:cs="Times New Roman"/>
          <w:sz w:val="28"/>
          <w:szCs w:val="28"/>
        </w:rPr>
        <w:t xml:space="preserve">- объем бюджетных ассигнований на финансовое обеспечение реализации муниципальных программ в сумме </w:t>
      </w:r>
      <w:r w:rsidR="00C25973" w:rsidRPr="001012AD">
        <w:rPr>
          <w:rFonts w:ascii="Times New Roman" w:hAnsi="Times New Roman" w:cs="Times New Roman"/>
          <w:sz w:val="28"/>
          <w:szCs w:val="28"/>
        </w:rPr>
        <w:t>331 179,3</w:t>
      </w:r>
      <w:r w:rsidRPr="001012AD">
        <w:rPr>
          <w:rFonts w:ascii="Times New Roman" w:hAnsi="Times New Roman" w:cs="Times New Roman"/>
          <w:sz w:val="28"/>
          <w:szCs w:val="28"/>
        </w:rPr>
        <w:t xml:space="preserve"> тыс. рублей;</w:t>
      </w:r>
    </w:p>
    <w:p w:rsidR="007D0DDA" w:rsidRPr="001012AD" w:rsidRDefault="007D0DDA" w:rsidP="001012AD">
      <w:pPr>
        <w:pStyle w:val="a3"/>
        <w:ind w:firstLine="708"/>
        <w:jc w:val="both"/>
        <w:rPr>
          <w:rFonts w:ascii="Times New Roman" w:hAnsi="Times New Roman" w:cs="Times New Roman"/>
          <w:sz w:val="28"/>
          <w:szCs w:val="28"/>
        </w:rPr>
      </w:pPr>
      <w:r w:rsidRPr="001012AD">
        <w:rPr>
          <w:rFonts w:ascii="Times New Roman" w:hAnsi="Times New Roman" w:cs="Times New Roman"/>
          <w:sz w:val="28"/>
          <w:szCs w:val="28"/>
        </w:rPr>
        <w:t xml:space="preserve">- на реализацию непрограммной части расходов бюджета в сумме </w:t>
      </w:r>
      <w:r w:rsidR="00C25973" w:rsidRPr="001012AD">
        <w:rPr>
          <w:rFonts w:ascii="Times New Roman" w:hAnsi="Times New Roman" w:cs="Times New Roman"/>
          <w:sz w:val="28"/>
          <w:szCs w:val="28"/>
        </w:rPr>
        <w:t>19 535,4</w:t>
      </w:r>
      <w:r w:rsidRPr="001012AD">
        <w:rPr>
          <w:rFonts w:ascii="Times New Roman" w:hAnsi="Times New Roman" w:cs="Times New Roman"/>
          <w:sz w:val="28"/>
          <w:szCs w:val="28"/>
        </w:rPr>
        <w:t xml:space="preserve"> тыс. рублей.</w:t>
      </w:r>
    </w:p>
    <w:p w:rsidR="007D0DDA" w:rsidRPr="001012AD" w:rsidRDefault="007D0DDA" w:rsidP="001012AD">
      <w:pPr>
        <w:pStyle w:val="a3"/>
        <w:ind w:firstLine="708"/>
        <w:jc w:val="both"/>
        <w:rPr>
          <w:rFonts w:ascii="Times New Roman" w:hAnsi="Times New Roman" w:cs="Times New Roman"/>
          <w:sz w:val="28"/>
          <w:szCs w:val="28"/>
        </w:rPr>
      </w:pPr>
      <w:r w:rsidRPr="001012AD">
        <w:rPr>
          <w:rFonts w:ascii="Times New Roman" w:hAnsi="Times New Roman" w:cs="Times New Roman"/>
          <w:sz w:val="28"/>
          <w:szCs w:val="28"/>
        </w:rPr>
        <w:t xml:space="preserve">3. </w:t>
      </w:r>
      <w:r w:rsidR="00C25973" w:rsidRPr="001012AD">
        <w:rPr>
          <w:rFonts w:ascii="Times New Roman" w:hAnsi="Times New Roman" w:cs="Times New Roman"/>
          <w:sz w:val="28"/>
          <w:szCs w:val="28"/>
        </w:rPr>
        <w:t>Профицит</w:t>
      </w:r>
      <w:r w:rsidRPr="001012AD">
        <w:rPr>
          <w:rFonts w:ascii="Times New Roman" w:hAnsi="Times New Roman" w:cs="Times New Roman"/>
          <w:sz w:val="28"/>
          <w:szCs w:val="28"/>
        </w:rPr>
        <w:t xml:space="preserve"> бюджета </w:t>
      </w:r>
      <w:r w:rsidR="00FE2F6A" w:rsidRPr="001012AD">
        <w:rPr>
          <w:rFonts w:ascii="Times New Roman" w:hAnsi="Times New Roman" w:cs="Times New Roman"/>
          <w:sz w:val="28"/>
          <w:szCs w:val="28"/>
        </w:rPr>
        <w:t>планируется к утверждению в сумме</w:t>
      </w:r>
      <w:r w:rsidRPr="001012AD">
        <w:rPr>
          <w:rFonts w:ascii="Times New Roman" w:hAnsi="Times New Roman" w:cs="Times New Roman"/>
          <w:sz w:val="28"/>
          <w:szCs w:val="28"/>
        </w:rPr>
        <w:t xml:space="preserve"> </w:t>
      </w:r>
      <w:r w:rsidR="00C25973" w:rsidRPr="001012AD">
        <w:rPr>
          <w:rFonts w:ascii="Times New Roman" w:hAnsi="Times New Roman" w:cs="Times New Roman"/>
          <w:sz w:val="28"/>
          <w:szCs w:val="28"/>
        </w:rPr>
        <w:t xml:space="preserve">11 549,9 </w:t>
      </w:r>
      <w:r w:rsidRPr="001012AD">
        <w:rPr>
          <w:rFonts w:ascii="Times New Roman" w:hAnsi="Times New Roman" w:cs="Times New Roman"/>
          <w:sz w:val="28"/>
          <w:szCs w:val="28"/>
        </w:rPr>
        <w:t>тыс. рублей.</w:t>
      </w:r>
    </w:p>
    <w:p w:rsidR="00C25973" w:rsidRPr="001012AD" w:rsidRDefault="007D0DDA" w:rsidP="001012AD">
      <w:pPr>
        <w:widowControl w:val="0"/>
        <w:ind w:firstLine="709"/>
        <w:jc w:val="both"/>
        <w:rPr>
          <w:sz w:val="28"/>
          <w:szCs w:val="28"/>
        </w:rPr>
      </w:pPr>
      <w:r w:rsidRPr="001012AD">
        <w:rPr>
          <w:sz w:val="28"/>
          <w:szCs w:val="28"/>
        </w:rPr>
        <w:t xml:space="preserve">4. Проектом решения вносятся изменения </w:t>
      </w:r>
      <w:r w:rsidR="00FE2F6A" w:rsidRPr="001012AD">
        <w:rPr>
          <w:sz w:val="28"/>
          <w:szCs w:val="28"/>
        </w:rPr>
        <w:t xml:space="preserve">только в части показателей </w:t>
      </w:r>
      <w:r w:rsidRPr="001012AD">
        <w:rPr>
          <w:sz w:val="28"/>
          <w:szCs w:val="28"/>
        </w:rPr>
        <w:t>на 201</w:t>
      </w:r>
      <w:r w:rsidR="00C25973" w:rsidRPr="001012AD">
        <w:rPr>
          <w:sz w:val="28"/>
          <w:szCs w:val="28"/>
        </w:rPr>
        <w:t>9</w:t>
      </w:r>
      <w:r w:rsidRPr="001012AD">
        <w:rPr>
          <w:sz w:val="28"/>
          <w:szCs w:val="28"/>
        </w:rPr>
        <w:t> год, показатели на плановый период 20</w:t>
      </w:r>
      <w:r w:rsidR="00C25973" w:rsidRPr="001012AD">
        <w:rPr>
          <w:sz w:val="28"/>
          <w:szCs w:val="28"/>
        </w:rPr>
        <w:t>20</w:t>
      </w:r>
      <w:r w:rsidRPr="001012AD">
        <w:rPr>
          <w:sz w:val="28"/>
          <w:szCs w:val="28"/>
        </w:rPr>
        <w:t xml:space="preserve"> и 202</w:t>
      </w:r>
      <w:r w:rsidR="00C25973" w:rsidRPr="001012AD">
        <w:rPr>
          <w:sz w:val="28"/>
          <w:szCs w:val="28"/>
        </w:rPr>
        <w:t>1</w:t>
      </w:r>
      <w:r w:rsidRPr="001012AD">
        <w:rPr>
          <w:sz w:val="28"/>
          <w:szCs w:val="28"/>
        </w:rPr>
        <w:t> годов не изменяются.</w:t>
      </w:r>
    </w:p>
    <w:p w:rsidR="00C25973" w:rsidRPr="001012AD" w:rsidRDefault="00C25973" w:rsidP="001012AD">
      <w:pPr>
        <w:widowControl w:val="0"/>
        <w:ind w:firstLine="709"/>
        <w:jc w:val="both"/>
        <w:rPr>
          <w:sz w:val="28"/>
          <w:szCs w:val="28"/>
        </w:rPr>
      </w:pPr>
      <w:r w:rsidRPr="001012AD">
        <w:rPr>
          <w:sz w:val="28"/>
          <w:szCs w:val="28"/>
        </w:rPr>
        <w:t>5. При подготовке заключения установлено:</w:t>
      </w:r>
    </w:p>
    <w:p w:rsidR="00C25973" w:rsidRPr="001012AD" w:rsidRDefault="00C25973" w:rsidP="001012AD">
      <w:pPr>
        <w:widowControl w:val="0"/>
        <w:ind w:firstLine="709"/>
        <w:jc w:val="both"/>
        <w:rPr>
          <w:sz w:val="28"/>
          <w:szCs w:val="28"/>
        </w:rPr>
      </w:pPr>
      <w:r w:rsidRPr="001012AD">
        <w:rPr>
          <w:sz w:val="28"/>
          <w:szCs w:val="28"/>
        </w:rPr>
        <w:t xml:space="preserve">- в пункте 2 статьи 13 </w:t>
      </w:r>
      <w:r w:rsidR="001012AD">
        <w:rPr>
          <w:sz w:val="28"/>
          <w:szCs w:val="28"/>
        </w:rPr>
        <w:t xml:space="preserve">Положения о бюджетном процессе </w:t>
      </w:r>
      <w:r w:rsidRPr="001012AD">
        <w:rPr>
          <w:sz w:val="28"/>
          <w:szCs w:val="28"/>
        </w:rPr>
        <w:t>указано: «Контрольно-ревизионная комиссия готовит заключение в течение 3 рабочих дней с даты поступления проекта решения и направляет его Главе муниципального образования Вяземского городского поселения Вяземского района Смоленской области и Главе Администрации муниципального образования «Вяземский район» Смоленской области одновременно».</w:t>
      </w:r>
    </w:p>
    <w:p w:rsidR="00C25973" w:rsidRPr="001012AD" w:rsidRDefault="00C25973" w:rsidP="001012AD">
      <w:pPr>
        <w:widowControl w:val="0"/>
        <w:ind w:firstLine="709"/>
        <w:jc w:val="both"/>
        <w:rPr>
          <w:sz w:val="28"/>
          <w:szCs w:val="28"/>
        </w:rPr>
      </w:pPr>
      <w:r w:rsidRPr="001012AD">
        <w:rPr>
          <w:sz w:val="28"/>
          <w:szCs w:val="28"/>
        </w:rPr>
        <w:t>В соответствии со ст.26 Устава муниципального образования «Вяземский район» Смоленской области высшим должностным лицом муниципального образования «Вяземский район» Смоленской области</w:t>
      </w:r>
      <w:r w:rsidRPr="001012AD">
        <w:rPr>
          <w:b/>
          <w:sz w:val="28"/>
          <w:szCs w:val="28"/>
        </w:rPr>
        <w:t xml:space="preserve"> </w:t>
      </w:r>
      <w:r w:rsidRPr="001012AD">
        <w:rPr>
          <w:sz w:val="28"/>
          <w:szCs w:val="28"/>
        </w:rPr>
        <w:t>является Глава муниципального образования «Вяземский район» Смоленской области.</w:t>
      </w:r>
    </w:p>
    <w:p w:rsidR="00C25973" w:rsidRPr="001012AD" w:rsidRDefault="00C25973" w:rsidP="001012AD">
      <w:pPr>
        <w:widowControl w:val="0"/>
        <w:ind w:firstLine="709"/>
        <w:jc w:val="both"/>
        <w:rPr>
          <w:sz w:val="28"/>
          <w:szCs w:val="28"/>
        </w:rPr>
      </w:pPr>
      <w:r w:rsidRPr="001012AD">
        <w:rPr>
          <w:sz w:val="28"/>
          <w:szCs w:val="28"/>
        </w:rPr>
        <w:t>Следовательно, в соответствии со ст.26 Устава муниципального образования «Вяземский район» Смоленской области необходимо в п.2 ст.13 Положения о бюджетном процессе слова «Главе Администрации муниципального образования «Вяземский район» Смоленской области» заменить на слова «Главе муниципального образования «Вяземский район» Смоленской области».</w:t>
      </w:r>
    </w:p>
    <w:p w:rsidR="00C25973" w:rsidRPr="001012AD" w:rsidRDefault="00C25973" w:rsidP="001012AD">
      <w:pPr>
        <w:widowControl w:val="0"/>
        <w:ind w:firstLine="709"/>
        <w:jc w:val="both"/>
        <w:rPr>
          <w:sz w:val="28"/>
          <w:szCs w:val="28"/>
        </w:rPr>
      </w:pPr>
      <w:r w:rsidRPr="001012AD">
        <w:rPr>
          <w:sz w:val="28"/>
          <w:szCs w:val="28"/>
        </w:rPr>
        <w:t xml:space="preserve">6. В нарушение п.3 Порядка предоставления иных межбюджетных трансфертов из бюджета Вяземского городского поселения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19.12.2017 №77 на </w:t>
      </w:r>
      <w:r w:rsidR="001012AD">
        <w:rPr>
          <w:sz w:val="28"/>
          <w:szCs w:val="28"/>
        </w:rPr>
        <w:t>дату подготовки заключения</w:t>
      </w:r>
      <w:r w:rsidRPr="001012AD">
        <w:rPr>
          <w:sz w:val="28"/>
          <w:szCs w:val="28"/>
        </w:rPr>
        <w:t xml:space="preserve"> (09.04.2019 года) в Контрольно-ревизионную комиссию не предоставлено соглашение о передаче полномочий по решению вопросов местного значения городского поселения, а именно:</w:t>
      </w:r>
    </w:p>
    <w:p w:rsidR="00C25973" w:rsidRPr="001012AD" w:rsidRDefault="00C25973" w:rsidP="001012AD">
      <w:pPr>
        <w:widowControl w:val="0"/>
        <w:ind w:firstLine="709"/>
        <w:jc w:val="both"/>
        <w:rPr>
          <w:sz w:val="28"/>
          <w:szCs w:val="28"/>
        </w:rPr>
      </w:pPr>
      <w:r w:rsidRPr="001012AD">
        <w:rPr>
          <w:sz w:val="28"/>
          <w:szCs w:val="28"/>
        </w:rPr>
        <w:t>- участие в предупреждении и ликвидации последствий чрезвычайных ситуаций в границах городского поселения;</w:t>
      </w:r>
    </w:p>
    <w:p w:rsidR="00C25973" w:rsidRPr="001012AD" w:rsidRDefault="00C25973" w:rsidP="001012AD">
      <w:pPr>
        <w:widowControl w:val="0"/>
        <w:ind w:firstLine="709"/>
        <w:jc w:val="both"/>
        <w:rPr>
          <w:sz w:val="28"/>
          <w:szCs w:val="28"/>
        </w:rPr>
      </w:pPr>
      <w:r w:rsidRPr="001012AD">
        <w:rPr>
          <w:sz w:val="28"/>
          <w:szCs w:val="28"/>
        </w:rPr>
        <w:t>- обеспечение первичных мер пожарной безопасности в границах населенных пунктов городского поселения.</w:t>
      </w:r>
    </w:p>
    <w:p w:rsidR="00C25973" w:rsidRPr="001012AD" w:rsidRDefault="00C25973" w:rsidP="001012AD">
      <w:pPr>
        <w:widowControl w:val="0"/>
        <w:ind w:firstLine="709"/>
        <w:jc w:val="both"/>
        <w:rPr>
          <w:sz w:val="28"/>
          <w:szCs w:val="28"/>
        </w:rPr>
      </w:pPr>
      <w:r w:rsidRPr="001012AD">
        <w:rPr>
          <w:sz w:val="28"/>
          <w:szCs w:val="28"/>
        </w:rPr>
        <w:t>7. В Контрольно-ревизионную комиссию не предоставлены:</w:t>
      </w:r>
    </w:p>
    <w:p w:rsidR="00C25973" w:rsidRPr="001012AD" w:rsidRDefault="00C25973" w:rsidP="001012AD">
      <w:pPr>
        <w:widowControl w:val="0"/>
        <w:ind w:firstLine="709"/>
        <w:jc w:val="both"/>
        <w:rPr>
          <w:sz w:val="28"/>
          <w:szCs w:val="28"/>
        </w:rPr>
      </w:pPr>
      <w:r w:rsidRPr="001012AD">
        <w:rPr>
          <w:sz w:val="28"/>
          <w:szCs w:val="28"/>
        </w:rPr>
        <w:t xml:space="preserve">- перечень земельных участков, которые планируется продать в 2019 году и в плановом периоде 2020 и 2021 годах, с указанием их количества и </w:t>
      </w:r>
      <w:r w:rsidRPr="001012AD">
        <w:rPr>
          <w:sz w:val="28"/>
          <w:szCs w:val="28"/>
        </w:rPr>
        <w:lastRenderedPageBreak/>
        <w:t>местонахождения;</w:t>
      </w:r>
    </w:p>
    <w:p w:rsidR="00C25973" w:rsidRPr="001012AD" w:rsidRDefault="00C25973" w:rsidP="001012AD">
      <w:pPr>
        <w:widowControl w:val="0"/>
        <w:ind w:firstLine="709"/>
        <w:jc w:val="both"/>
        <w:rPr>
          <w:sz w:val="28"/>
          <w:szCs w:val="28"/>
        </w:rPr>
      </w:pPr>
      <w:r w:rsidRPr="001012AD">
        <w:rPr>
          <w:sz w:val="28"/>
          <w:szCs w:val="28"/>
        </w:rPr>
        <w:t>- перечень иного имущества, доходы от продажи которого, планируются поступить в бюджет в 2019 году.</w:t>
      </w:r>
    </w:p>
    <w:p w:rsidR="00C25973" w:rsidRPr="001012AD" w:rsidRDefault="00C25973" w:rsidP="001012AD">
      <w:pPr>
        <w:widowControl w:val="0"/>
        <w:ind w:firstLine="709"/>
        <w:jc w:val="both"/>
        <w:rPr>
          <w:sz w:val="28"/>
          <w:szCs w:val="28"/>
        </w:rPr>
      </w:pPr>
      <w:r w:rsidRPr="001012AD">
        <w:rPr>
          <w:sz w:val="28"/>
          <w:szCs w:val="28"/>
        </w:rPr>
        <w:t>8. В пояснительной записке к проекту решения о внесении изменений не предоставлены обоснования и подтверждения увеличения прочих поступлений от использования имущества (плата за наем жилых помещений) в сумме 1 000,0 тыс. рублей.</w:t>
      </w:r>
    </w:p>
    <w:p w:rsidR="00C25973" w:rsidRPr="001012AD" w:rsidRDefault="00C25973" w:rsidP="001012AD">
      <w:pPr>
        <w:widowControl w:val="0"/>
        <w:ind w:firstLine="709"/>
        <w:jc w:val="both"/>
        <w:rPr>
          <w:sz w:val="28"/>
          <w:szCs w:val="28"/>
        </w:rPr>
      </w:pPr>
      <w:r w:rsidRPr="001012AD">
        <w:rPr>
          <w:sz w:val="28"/>
          <w:szCs w:val="28"/>
        </w:rPr>
        <w:t>9. Для подтверждения и обоснования увеличения доходов от реализации иного имущества, находящегося в собственности городского поселения (продажа имущества) на 1 000,0 тыс. рублей не предоставлен перечень иного имущества, находящегося в собственности городского поселения, которое планируется продать, с указанием цены, количества и местонахождения, так же не указаны сроки продажи иного имущества.</w:t>
      </w:r>
    </w:p>
    <w:p w:rsidR="00C25973" w:rsidRPr="001012AD" w:rsidRDefault="00C25973" w:rsidP="001012AD">
      <w:pPr>
        <w:widowControl w:val="0"/>
        <w:ind w:firstLine="709"/>
        <w:jc w:val="both"/>
        <w:rPr>
          <w:sz w:val="28"/>
          <w:szCs w:val="28"/>
        </w:rPr>
      </w:pPr>
      <w:r w:rsidRPr="001012AD">
        <w:rPr>
          <w:sz w:val="28"/>
          <w:szCs w:val="28"/>
        </w:rPr>
        <w:t>10. П</w:t>
      </w:r>
      <w:r w:rsidRPr="001012AD">
        <w:rPr>
          <w:rFonts w:eastAsiaTheme="minorHAnsi"/>
          <w:sz w:val="28"/>
          <w:szCs w:val="28"/>
          <w:lang w:eastAsia="en-US"/>
        </w:rPr>
        <w:t>ланирование поступления доходов в бюджет городского поселения осуществляется без обоснования и подтверждения ожидаемых результатов, без сопоставл</w:t>
      </w:r>
      <w:r w:rsidRPr="001012AD">
        <w:rPr>
          <w:sz w:val="28"/>
          <w:szCs w:val="28"/>
        </w:rPr>
        <w:t>ения</w:t>
      </w:r>
      <w:r w:rsidRPr="001012AD">
        <w:rPr>
          <w:rFonts w:eastAsiaTheme="minorHAnsi"/>
          <w:sz w:val="28"/>
          <w:szCs w:val="28"/>
          <w:lang w:eastAsia="en-US"/>
        </w:rPr>
        <w:t xml:space="preserve"> их с фактическими поступлениями доходов, согласно отчёта об исполнении бюджета</w:t>
      </w:r>
      <w:r w:rsidRPr="001012AD">
        <w:rPr>
          <w:sz w:val="28"/>
          <w:szCs w:val="28"/>
        </w:rPr>
        <w:t xml:space="preserve"> за предыдущий финансовый год, что не позволяет сделать вывод об обоснованности поступления неналоговых доходов.</w:t>
      </w:r>
    </w:p>
    <w:p w:rsidR="00C25973" w:rsidRPr="001012AD" w:rsidRDefault="00C25973" w:rsidP="001012AD">
      <w:pPr>
        <w:widowControl w:val="0"/>
        <w:ind w:firstLine="709"/>
        <w:jc w:val="both"/>
        <w:rPr>
          <w:sz w:val="28"/>
          <w:szCs w:val="28"/>
        </w:rPr>
      </w:pPr>
      <w:r w:rsidRPr="001012AD">
        <w:rPr>
          <w:sz w:val="28"/>
          <w:szCs w:val="28"/>
        </w:rPr>
        <w:t>11. В нарушение п.1 ст.179 БК РФ, п.6.5 Порядка от 11.11.2016 №1810 Администрацией муниципального образования «Вяземский район» Смоленской области не предоставлены нормативно-правовые акты (Постановления) Администрации, утверждающие внесение изменений в муниципальные программы на 2019 год.</w:t>
      </w:r>
    </w:p>
    <w:p w:rsidR="00C25973" w:rsidRPr="001012AD" w:rsidRDefault="00C25973" w:rsidP="001012AD">
      <w:pPr>
        <w:widowControl w:val="0"/>
        <w:ind w:firstLine="709"/>
        <w:jc w:val="both"/>
        <w:rPr>
          <w:bCs/>
          <w:sz w:val="28"/>
          <w:szCs w:val="28"/>
        </w:rPr>
      </w:pPr>
      <w:r w:rsidRPr="001012AD">
        <w:rPr>
          <w:sz w:val="28"/>
          <w:szCs w:val="28"/>
        </w:rPr>
        <w:t>12. В нарушение Порядка от 11.11.2016 №1810</w:t>
      </w:r>
      <w:r w:rsidRPr="001012AD">
        <w:rPr>
          <w:bCs/>
          <w:sz w:val="28"/>
          <w:szCs w:val="28"/>
        </w:rPr>
        <w:t xml:space="preserve"> в ходе подготовки заключения не предоставлен паспорт подпрограммы «Организация деятельности муниципального бюджетного учреждения «Вяземский информационный центр» Смоленской области».</w:t>
      </w:r>
    </w:p>
    <w:p w:rsidR="00C25973" w:rsidRPr="001012AD" w:rsidRDefault="00C25973" w:rsidP="001012AD">
      <w:pPr>
        <w:widowControl w:val="0"/>
        <w:ind w:firstLine="709"/>
        <w:jc w:val="both"/>
        <w:rPr>
          <w:sz w:val="28"/>
          <w:szCs w:val="28"/>
        </w:rPr>
      </w:pPr>
      <w:r w:rsidRPr="001012AD">
        <w:rPr>
          <w:bCs/>
          <w:sz w:val="28"/>
          <w:szCs w:val="28"/>
        </w:rPr>
        <w:t xml:space="preserve">13. </w:t>
      </w:r>
      <w:r w:rsidRPr="001012AD">
        <w:rPr>
          <w:sz w:val="28"/>
          <w:szCs w:val="28"/>
        </w:rPr>
        <w:t xml:space="preserve">Учитывая нормы, установленные </w:t>
      </w:r>
      <w:r w:rsidRPr="001012AD">
        <w:rPr>
          <w:rFonts w:eastAsiaTheme="minorHAnsi"/>
          <w:sz w:val="28"/>
          <w:szCs w:val="28"/>
          <w:lang w:eastAsia="en-US"/>
        </w:rPr>
        <w:t xml:space="preserve">ст.15, ст.31 БК РФ и Федеральным законом от 12.01.1996 №7-ФЗ «О некоммерческих организациях», МБУ «ВИЦ» не может финансироваться из бюджета муниципального образования Вяземского городского поселения Вяземского района Смоленской области, не совершив </w:t>
      </w:r>
      <w:r w:rsidRPr="001012AD">
        <w:rPr>
          <w:sz w:val="28"/>
          <w:szCs w:val="28"/>
        </w:rPr>
        <w:t>обязательные действия, в соответствии с требованиями законодательства Российской Федерации.</w:t>
      </w:r>
    </w:p>
    <w:p w:rsidR="00C25973" w:rsidRDefault="00C25973" w:rsidP="007D0DDA">
      <w:pPr>
        <w:pStyle w:val="a3"/>
        <w:ind w:firstLine="540"/>
        <w:jc w:val="center"/>
        <w:rPr>
          <w:rFonts w:ascii="Times New Roman" w:hAnsi="Times New Roman" w:cs="Times New Roman"/>
          <w:b/>
          <w:sz w:val="24"/>
          <w:szCs w:val="24"/>
        </w:rPr>
      </w:pPr>
    </w:p>
    <w:p w:rsidR="007D0DDA" w:rsidRPr="00D439DE" w:rsidRDefault="007D0DDA" w:rsidP="007D0DDA">
      <w:pPr>
        <w:pStyle w:val="a3"/>
        <w:ind w:firstLine="540"/>
        <w:jc w:val="center"/>
        <w:rPr>
          <w:rFonts w:ascii="Times New Roman" w:hAnsi="Times New Roman" w:cs="Times New Roman"/>
          <w:b/>
          <w:sz w:val="28"/>
          <w:szCs w:val="28"/>
        </w:rPr>
      </w:pPr>
      <w:r w:rsidRPr="00D439DE">
        <w:rPr>
          <w:rFonts w:ascii="Times New Roman" w:hAnsi="Times New Roman" w:cs="Times New Roman"/>
          <w:b/>
          <w:sz w:val="28"/>
          <w:szCs w:val="28"/>
        </w:rPr>
        <w:t>Предложения:</w:t>
      </w:r>
    </w:p>
    <w:p w:rsidR="007D0DDA" w:rsidRPr="00D439DE" w:rsidRDefault="007D0DDA" w:rsidP="00C25973">
      <w:pPr>
        <w:pStyle w:val="a3"/>
        <w:ind w:firstLine="540"/>
        <w:jc w:val="center"/>
        <w:rPr>
          <w:rFonts w:ascii="Times New Roman" w:hAnsi="Times New Roman" w:cs="Times New Roman"/>
          <w:sz w:val="28"/>
          <w:szCs w:val="28"/>
        </w:rPr>
      </w:pPr>
    </w:p>
    <w:p w:rsidR="002B549E" w:rsidRPr="00D439DE" w:rsidRDefault="002B549E" w:rsidP="002B549E">
      <w:pPr>
        <w:pStyle w:val="a3"/>
        <w:tabs>
          <w:tab w:val="left" w:pos="0"/>
        </w:tabs>
        <w:jc w:val="both"/>
        <w:rPr>
          <w:rFonts w:ascii="Times New Roman" w:hAnsi="Times New Roman" w:cs="Times New Roman"/>
          <w:sz w:val="28"/>
          <w:szCs w:val="28"/>
        </w:rPr>
      </w:pPr>
      <w:r w:rsidRPr="00D439DE">
        <w:rPr>
          <w:rFonts w:ascii="Times New Roman" w:hAnsi="Times New Roman" w:cs="Times New Roman"/>
          <w:sz w:val="28"/>
          <w:szCs w:val="28"/>
        </w:rPr>
        <w:tab/>
      </w:r>
      <w:r w:rsidR="00C25973" w:rsidRPr="00D439DE">
        <w:rPr>
          <w:rFonts w:ascii="Times New Roman" w:hAnsi="Times New Roman" w:cs="Times New Roman"/>
          <w:sz w:val="28"/>
          <w:szCs w:val="28"/>
        </w:rPr>
        <w:t xml:space="preserve">Проанализировав подготовленные Администрацией муниципального образования «Вяземский район» Смоленской области документы и материалы Контрольно-ревизионная комиссия предлагает Совету депутатов Вяземского городского поселения Вяземского района Смоленской области </w:t>
      </w:r>
      <w:r w:rsidR="00C25973" w:rsidRPr="00D439DE">
        <w:rPr>
          <w:rFonts w:ascii="Times New Roman" w:hAnsi="Times New Roman" w:cs="Times New Roman"/>
          <w:b/>
          <w:sz w:val="28"/>
          <w:szCs w:val="28"/>
        </w:rPr>
        <w:t xml:space="preserve">отклонить </w:t>
      </w:r>
      <w:r w:rsidR="00C25973" w:rsidRPr="00D439DE">
        <w:rPr>
          <w:rFonts w:ascii="Times New Roman" w:hAnsi="Times New Roman" w:cs="Times New Roman"/>
          <w:sz w:val="28"/>
          <w:szCs w:val="28"/>
        </w:rPr>
        <w:t xml:space="preserve">проект предоставленного </w:t>
      </w:r>
      <w:r w:rsidRPr="00D439DE">
        <w:rPr>
          <w:rFonts w:ascii="Times New Roman" w:hAnsi="Times New Roman" w:cs="Times New Roman"/>
          <w:sz w:val="28"/>
          <w:szCs w:val="28"/>
        </w:rPr>
        <w:t xml:space="preserve">решения «О внесении изменений в решение Совета депутатов Вяземского городского поселения Вяземского района Смоленской области от 25.12.2018 №128 «О бюджете Вяземского </w:t>
      </w:r>
      <w:r w:rsidRPr="00D439DE">
        <w:rPr>
          <w:rFonts w:ascii="Times New Roman" w:hAnsi="Times New Roman" w:cs="Times New Roman"/>
          <w:sz w:val="28"/>
          <w:szCs w:val="28"/>
        </w:rPr>
        <w:lastRenderedPageBreak/>
        <w:t>городского поселения Вяземского района Смоленской области на 2019 год и на плановый период 2020 и 2021 годов»».</w:t>
      </w:r>
    </w:p>
    <w:p w:rsidR="00C25973" w:rsidRPr="00D439DE" w:rsidRDefault="002B549E" w:rsidP="002B549E">
      <w:pPr>
        <w:pStyle w:val="a3"/>
        <w:tabs>
          <w:tab w:val="left" w:pos="0"/>
        </w:tabs>
        <w:jc w:val="both"/>
        <w:rPr>
          <w:rFonts w:ascii="Times New Roman" w:hAnsi="Times New Roman" w:cs="Times New Roman"/>
          <w:sz w:val="28"/>
          <w:szCs w:val="28"/>
        </w:rPr>
      </w:pPr>
      <w:r w:rsidRPr="00D439DE">
        <w:rPr>
          <w:rFonts w:ascii="Times New Roman" w:hAnsi="Times New Roman" w:cs="Times New Roman"/>
          <w:sz w:val="28"/>
          <w:szCs w:val="28"/>
        </w:rPr>
        <w:tab/>
      </w:r>
      <w:r w:rsidR="00C25973" w:rsidRPr="00D439DE">
        <w:rPr>
          <w:rFonts w:ascii="Times New Roman" w:hAnsi="Times New Roman" w:cs="Times New Roman"/>
          <w:sz w:val="28"/>
          <w:szCs w:val="28"/>
        </w:rPr>
        <w:t xml:space="preserve">Администрации муниципального образования «Вяземский район» Смоленской области </w:t>
      </w:r>
      <w:r w:rsidRPr="00D439DE">
        <w:rPr>
          <w:rFonts w:ascii="Times New Roman" w:hAnsi="Times New Roman" w:cs="Times New Roman"/>
          <w:sz w:val="28"/>
          <w:szCs w:val="28"/>
        </w:rPr>
        <w:t>устранить нарушения и замечания, указанные в заключении от 09.04.2019 года</w:t>
      </w:r>
      <w:r w:rsidR="00C25973" w:rsidRPr="00D439DE">
        <w:rPr>
          <w:rFonts w:ascii="Times New Roman" w:hAnsi="Times New Roman" w:cs="Times New Roman"/>
          <w:sz w:val="28"/>
          <w:szCs w:val="28"/>
        </w:rPr>
        <w:t>.</w:t>
      </w:r>
    </w:p>
    <w:p w:rsidR="000C7B63" w:rsidRPr="00D439DE" w:rsidRDefault="000C7B63" w:rsidP="00C25973">
      <w:pPr>
        <w:ind w:firstLine="540"/>
        <w:jc w:val="both"/>
        <w:rPr>
          <w:rFonts w:eastAsiaTheme="minorHAnsi"/>
          <w:sz w:val="28"/>
          <w:szCs w:val="28"/>
          <w:lang w:eastAsia="en-US"/>
        </w:rPr>
      </w:pPr>
    </w:p>
    <w:p w:rsidR="000B4E2D" w:rsidRPr="00D439DE" w:rsidRDefault="000B4E2D" w:rsidP="000B4E2D">
      <w:pPr>
        <w:ind w:firstLine="540"/>
        <w:jc w:val="both"/>
        <w:rPr>
          <w:rFonts w:eastAsiaTheme="minorHAnsi"/>
          <w:sz w:val="28"/>
          <w:szCs w:val="28"/>
          <w:lang w:eastAsia="en-US"/>
        </w:rPr>
      </w:pPr>
      <w:r w:rsidRPr="00D439DE">
        <w:rPr>
          <w:rFonts w:eastAsiaTheme="minorHAnsi"/>
          <w:sz w:val="28"/>
          <w:szCs w:val="28"/>
          <w:lang w:eastAsia="en-US"/>
        </w:rPr>
        <w:t>Настоящее заключение составлено в 3-х экземплярах:</w:t>
      </w:r>
    </w:p>
    <w:p w:rsidR="000B4E2D" w:rsidRPr="00D439DE" w:rsidRDefault="000B4E2D" w:rsidP="000B4E2D">
      <w:pPr>
        <w:ind w:firstLine="540"/>
        <w:jc w:val="both"/>
        <w:rPr>
          <w:rFonts w:eastAsiaTheme="minorHAnsi"/>
          <w:sz w:val="28"/>
          <w:szCs w:val="28"/>
          <w:lang w:eastAsia="en-US"/>
        </w:rPr>
      </w:pPr>
      <w:r w:rsidRPr="00D439DE">
        <w:rPr>
          <w:rFonts w:eastAsiaTheme="minorHAnsi"/>
          <w:sz w:val="28"/>
          <w:szCs w:val="28"/>
          <w:lang w:eastAsia="en-US"/>
        </w:rPr>
        <w:t>Один экземпляр, с сопроводительным письмом, направляется в Совет депутатов Вяземского городского поселения Вяземского района Смоленской области.</w:t>
      </w:r>
    </w:p>
    <w:p w:rsidR="000B4E2D" w:rsidRPr="00D439DE" w:rsidRDefault="000B4E2D" w:rsidP="000B4E2D">
      <w:pPr>
        <w:ind w:firstLine="540"/>
        <w:jc w:val="both"/>
        <w:rPr>
          <w:rFonts w:eastAsiaTheme="minorHAnsi"/>
          <w:sz w:val="28"/>
          <w:szCs w:val="28"/>
          <w:lang w:eastAsia="en-US"/>
        </w:rPr>
      </w:pPr>
      <w:r w:rsidRPr="00D439DE">
        <w:rPr>
          <w:rFonts w:eastAsiaTheme="minorHAnsi"/>
          <w:sz w:val="28"/>
          <w:szCs w:val="28"/>
          <w:lang w:eastAsia="en-US"/>
        </w:rPr>
        <w:t xml:space="preserve">Один экземпляр, с сопроводительным письмом, направляется в Администрацию муниципального образования «Вяземский район» Смоленской области. </w:t>
      </w:r>
    </w:p>
    <w:p w:rsidR="000B4E2D" w:rsidRPr="00D439DE" w:rsidRDefault="000B4E2D" w:rsidP="000B4E2D">
      <w:pPr>
        <w:ind w:firstLine="540"/>
        <w:jc w:val="both"/>
        <w:rPr>
          <w:rFonts w:eastAsiaTheme="minorHAnsi"/>
          <w:sz w:val="28"/>
          <w:szCs w:val="28"/>
          <w:lang w:eastAsia="en-US"/>
        </w:rPr>
      </w:pPr>
      <w:r w:rsidRPr="00D439DE">
        <w:rPr>
          <w:rFonts w:eastAsiaTheme="minorHAnsi"/>
          <w:sz w:val="28"/>
          <w:szCs w:val="28"/>
          <w:lang w:eastAsia="en-US"/>
        </w:rPr>
        <w:t>Один экземпляр остается в Контрольно-ревизионной комиссии муниципального образования «Вяземский район» Смоленской области.</w:t>
      </w:r>
    </w:p>
    <w:p w:rsidR="000B4E2D" w:rsidRPr="00D439DE" w:rsidRDefault="000B4E2D" w:rsidP="000B4E2D">
      <w:pPr>
        <w:pStyle w:val="a3"/>
        <w:jc w:val="both"/>
        <w:rPr>
          <w:rFonts w:ascii="Times New Roman" w:hAnsi="Times New Roman" w:cs="Times New Roman"/>
          <w:sz w:val="28"/>
          <w:szCs w:val="28"/>
        </w:rPr>
      </w:pPr>
    </w:p>
    <w:p w:rsidR="005943F7" w:rsidRDefault="005943F7" w:rsidP="00D9676D">
      <w:pPr>
        <w:pStyle w:val="a3"/>
        <w:jc w:val="both"/>
        <w:rPr>
          <w:rFonts w:ascii="Times New Roman" w:hAnsi="Times New Roman" w:cs="Times New Roman"/>
          <w:sz w:val="28"/>
          <w:szCs w:val="28"/>
        </w:rPr>
      </w:pPr>
    </w:p>
    <w:p w:rsidR="00D439DE" w:rsidRDefault="00D439DE" w:rsidP="00D9676D">
      <w:pPr>
        <w:pStyle w:val="a3"/>
        <w:jc w:val="both"/>
        <w:rPr>
          <w:rFonts w:ascii="Times New Roman" w:hAnsi="Times New Roman" w:cs="Times New Roman"/>
          <w:sz w:val="28"/>
          <w:szCs w:val="28"/>
        </w:rPr>
      </w:pPr>
    </w:p>
    <w:p w:rsidR="00D439DE" w:rsidRPr="00D439DE" w:rsidRDefault="00D439DE" w:rsidP="00D9676D">
      <w:pPr>
        <w:pStyle w:val="a3"/>
        <w:jc w:val="both"/>
        <w:rPr>
          <w:rFonts w:ascii="Times New Roman" w:hAnsi="Times New Roman" w:cs="Times New Roman"/>
          <w:sz w:val="28"/>
          <w:szCs w:val="28"/>
        </w:rPr>
      </w:pPr>
    </w:p>
    <w:p w:rsidR="00C031D8" w:rsidRPr="00D439DE" w:rsidRDefault="002B549E" w:rsidP="00D266A0">
      <w:pPr>
        <w:pStyle w:val="a3"/>
        <w:jc w:val="both"/>
        <w:rPr>
          <w:rFonts w:ascii="Times New Roman" w:hAnsi="Times New Roman" w:cs="Times New Roman"/>
          <w:sz w:val="28"/>
          <w:szCs w:val="28"/>
        </w:rPr>
      </w:pPr>
      <w:r w:rsidRPr="00D439DE">
        <w:rPr>
          <w:rFonts w:ascii="Times New Roman" w:hAnsi="Times New Roman" w:cs="Times New Roman"/>
          <w:sz w:val="28"/>
          <w:szCs w:val="28"/>
        </w:rPr>
        <w:t xml:space="preserve">Аудитор </w:t>
      </w:r>
      <w:r w:rsidR="00C031D8" w:rsidRPr="00D439DE">
        <w:rPr>
          <w:rFonts w:ascii="Times New Roman" w:hAnsi="Times New Roman" w:cs="Times New Roman"/>
          <w:sz w:val="28"/>
          <w:szCs w:val="28"/>
        </w:rPr>
        <w:t>Контрольно-ревизионной</w:t>
      </w:r>
    </w:p>
    <w:p w:rsidR="00956922" w:rsidRPr="00D439DE" w:rsidRDefault="00622A11" w:rsidP="00D266A0">
      <w:pPr>
        <w:pStyle w:val="a3"/>
        <w:jc w:val="both"/>
        <w:rPr>
          <w:rFonts w:ascii="Times New Roman" w:hAnsi="Times New Roman" w:cs="Times New Roman"/>
          <w:sz w:val="28"/>
          <w:szCs w:val="28"/>
        </w:rPr>
      </w:pPr>
      <w:r w:rsidRPr="00D439DE">
        <w:rPr>
          <w:rFonts w:ascii="Times New Roman" w:hAnsi="Times New Roman" w:cs="Times New Roman"/>
          <w:sz w:val="28"/>
          <w:szCs w:val="28"/>
        </w:rPr>
        <w:t>к</w:t>
      </w:r>
      <w:r w:rsidR="00C031D8" w:rsidRPr="00D439DE">
        <w:rPr>
          <w:rFonts w:ascii="Times New Roman" w:hAnsi="Times New Roman" w:cs="Times New Roman"/>
          <w:sz w:val="28"/>
          <w:szCs w:val="28"/>
        </w:rPr>
        <w:t>омис</w:t>
      </w:r>
      <w:r w:rsidR="00956922" w:rsidRPr="00D439DE">
        <w:rPr>
          <w:rFonts w:ascii="Times New Roman" w:hAnsi="Times New Roman" w:cs="Times New Roman"/>
          <w:sz w:val="28"/>
          <w:szCs w:val="28"/>
        </w:rPr>
        <w:t xml:space="preserve">сии муниципального образования </w:t>
      </w:r>
    </w:p>
    <w:p w:rsidR="00783EAC" w:rsidRPr="00D439DE" w:rsidRDefault="00C031D8" w:rsidP="00D266A0">
      <w:pPr>
        <w:pStyle w:val="a3"/>
        <w:jc w:val="both"/>
        <w:rPr>
          <w:rFonts w:ascii="Times New Roman" w:hAnsi="Times New Roman" w:cs="Times New Roman"/>
          <w:sz w:val="28"/>
          <w:szCs w:val="28"/>
        </w:rPr>
      </w:pPr>
      <w:r w:rsidRPr="00D439DE">
        <w:rPr>
          <w:rFonts w:ascii="Times New Roman" w:hAnsi="Times New Roman" w:cs="Times New Roman"/>
          <w:sz w:val="28"/>
          <w:szCs w:val="28"/>
        </w:rPr>
        <w:t xml:space="preserve">«Вяземский район» Смоленской области             </w:t>
      </w:r>
      <w:r w:rsidR="00D266A0" w:rsidRPr="00D439DE">
        <w:rPr>
          <w:rFonts w:ascii="Times New Roman" w:hAnsi="Times New Roman" w:cs="Times New Roman"/>
          <w:sz w:val="28"/>
          <w:szCs w:val="28"/>
        </w:rPr>
        <w:t xml:space="preserve">  </w:t>
      </w:r>
      <w:r w:rsidRPr="00D439DE">
        <w:rPr>
          <w:rFonts w:ascii="Times New Roman" w:hAnsi="Times New Roman" w:cs="Times New Roman"/>
          <w:sz w:val="28"/>
          <w:szCs w:val="28"/>
        </w:rPr>
        <w:t xml:space="preserve">    </w:t>
      </w:r>
      <w:r w:rsidR="007415DC" w:rsidRPr="00D439DE">
        <w:rPr>
          <w:rFonts w:ascii="Times New Roman" w:hAnsi="Times New Roman" w:cs="Times New Roman"/>
          <w:sz w:val="28"/>
          <w:szCs w:val="28"/>
        </w:rPr>
        <w:t xml:space="preserve">   </w:t>
      </w:r>
      <w:r w:rsidR="00CD3BD2" w:rsidRPr="00D439DE">
        <w:rPr>
          <w:rFonts w:ascii="Times New Roman" w:hAnsi="Times New Roman" w:cs="Times New Roman"/>
          <w:sz w:val="28"/>
          <w:szCs w:val="28"/>
        </w:rPr>
        <w:t xml:space="preserve">  </w:t>
      </w:r>
      <w:r w:rsidR="003C203E" w:rsidRPr="00D439DE">
        <w:rPr>
          <w:rFonts w:ascii="Times New Roman" w:hAnsi="Times New Roman" w:cs="Times New Roman"/>
          <w:sz w:val="28"/>
          <w:szCs w:val="28"/>
        </w:rPr>
        <w:t xml:space="preserve">  </w:t>
      </w:r>
      <w:r w:rsidR="00A243AD" w:rsidRPr="00D439DE">
        <w:rPr>
          <w:rFonts w:ascii="Times New Roman" w:hAnsi="Times New Roman" w:cs="Times New Roman"/>
          <w:sz w:val="28"/>
          <w:szCs w:val="28"/>
        </w:rPr>
        <w:t xml:space="preserve">    </w:t>
      </w:r>
      <w:r w:rsidR="00D439DE">
        <w:rPr>
          <w:rFonts w:ascii="Times New Roman" w:hAnsi="Times New Roman" w:cs="Times New Roman"/>
          <w:sz w:val="28"/>
          <w:szCs w:val="28"/>
        </w:rPr>
        <w:t xml:space="preserve">        </w:t>
      </w:r>
      <w:r w:rsidR="002B549E" w:rsidRPr="00D439DE">
        <w:rPr>
          <w:rFonts w:ascii="Times New Roman" w:hAnsi="Times New Roman" w:cs="Times New Roman"/>
          <w:sz w:val="28"/>
          <w:szCs w:val="28"/>
        </w:rPr>
        <w:t>Н.С. Смирнова</w:t>
      </w:r>
    </w:p>
    <w:sectPr w:rsidR="00783EAC" w:rsidRPr="00D439DE" w:rsidSect="00B97D19">
      <w:footerReference w:type="default" r:id="rId20"/>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291" w:rsidRDefault="00ED5291" w:rsidP="00482AB3">
      <w:r>
        <w:separator/>
      </w:r>
    </w:p>
  </w:endnote>
  <w:endnote w:type="continuationSeparator" w:id="0">
    <w:p w:rsidR="00ED5291" w:rsidRDefault="00ED5291" w:rsidP="0048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3770729"/>
      <w:docPartObj>
        <w:docPartGallery w:val="Page Numbers (Bottom of Page)"/>
        <w:docPartUnique/>
      </w:docPartObj>
    </w:sdtPr>
    <w:sdtEndPr/>
    <w:sdtContent>
      <w:p w:rsidR="005D3B01" w:rsidRDefault="005D3B01">
        <w:pPr>
          <w:pStyle w:val="ab"/>
          <w:jc w:val="right"/>
        </w:pPr>
        <w:r>
          <w:fldChar w:fldCharType="begin"/>
        </w:r>
        <w:r>
          <w:instrText>PAGE   \* MERGEFORMAT</w:instrText>
        </w:r>
        <w:r>
          <w:fldChar w:fldCharType="separate"/>
        </w:r>
        <w:r w:rsidR="00AB7F45">
          <w:rPr>
            <w:noProof/>
          </w:rPr>
          <w:t>15</w:t>
        </w:r>
        <w:r>
          <w:fldChar w:fldCharType="end"/>
        </w:r>
      </w:p>
    </w:sdtContent>
  </w:sdt>
  <w:p w:rsidR="005D3B01" w:rsidRDefault="005D3B0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291" w:rsidRDefault="00ED5291" w:rsidP="00482AB3">
      <w:r>
        <w:separator/>
      </w:r>
    </w:p>
  </w:footnote>
  <w:footnote w:type="continuationSeparator" w:id="0">
    <w:p w:rsidR="00ED5291" w:rsidRDefault="00ED5291" w:rsidP="00482A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A6FD1"/>
    <w:multiLevelType w:val="hybridMultilevel"/>
    <w:tmpl w:val="871E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5809DF"/>
    <w:multiLevelType w:val="hybridMultilevel"/>
    <w:tmpl w:val="53FE92B0"/>
    <w:lvl w:ilvl="0" w:tplc="59B02366">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 w15:restartNumberingAfterBreak="0">
    <w:nsid w:val="29067D90"/>
    <w:multiLevelType w:val="hybridMultilevel"/>
    <w:tmpl w:val="212CE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2470EC"/>
    <w:multiLevelType w:val="hybridMultilevel"/>
    <w:tmpl w:val="2AC41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A85201"/>
    <w:multiLevelType w:val="multilevel"/>
    <w:tmpl w:val="88B2AF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9B469C8"/>
    <w:multiLevelType w:val="hybridMultilevel"/>
    <w:tmpl w:val="7C0EA7FC"/>
    <w:lvl w:ilvl="0" w:tplc="39749A9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15:restartNumberingAfterBreak="0">
    <w:nsid w:val="7AC64E13"/>
    <w:multiLevelType w:val="hybridMultilevel"/>
    <w:tmpl w:val="3692E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2BA"/>
    <w:rsid w:val="000031DF"/>
    <w:rsid w:val="00004B1B"/>
    <w:rsid w:val="00006777"/>
    <w:rsid w:val="000076A8"/>
    <w:rsid w:val="000110CE"/>
    <w:rsid w:val="00011E94"/>
    <w:rsid w:val="00017596"/>
    <w:rsid w:val="00021644"/>
    <w:rsid w:val="0002182A"/>
    <w:rsid w:val="00024B85"/>
    <w:rsid w:val="00030226"/>
    <w:rsid w:val="0003171C"/>
    <w:rsid w:val="000370BE"/>
    <w:rsid w:val="00037EA4"/>
    <w:rsid w:val="00040F82"/>
    <w:rsid w:val="0004166F"/>
    <w:rsid w:val="00042C93"/>
    <w:rsid w:val="00044707"/>
    <w:rsid w:val="000509B1"/>
    <w:rsid w:val="000509EA"/>
    <w:rsid w:val="0005428A"/>
    <w:rsid w:val="00054C37"/>
    <w:rsid w:val="00055E2C"/>
    <w:rsid w:val="0005660F"/>
    <w:rsid w:val="000617CB"/>
    <w:rsid w:val="000618DF"/>
    <w:rsid w:val="00061961"/>
    <w:rsid w:val="00063292"/>
    <w:rsid w:val="000639B1"/>
    <w:rsid w:val="00070E22"/>
    <w:rsid w:val="00072061"/>
    <w:rsid w:val="0007225E"/>
    <w:rsid w:val="000726FA"/>
    <w:rsid w:val="00073A62"/>
    <w:rsid w:val="0007431A"/>
    <w:rsid w:val="000749E2"/>
    <w:rsid w:val="00076C28"/>
    <w:rsid w:val="00077B6E"/>
    <w:rsid w:val="000813A3"/>
    <w:rsid w:val="0008205A"/>
    <w:rsid w:val="00083379"/>
    <w:rsid w:val="00083F86"/>
    <w:rsid w:val="00084342"/>
    <w:rsid w:val="000865AC"/>
    <w:rsid w:val="000879E7"/>
    <w:rsid w:val="00093518"/>
    <w:rsid w:val="000A11B3"/>
    <w:rsid w:val="000A13E2"/>
    <w:rsid w:val="000A170A"/>
    <w:rsid w:val="000A35B4"/>
    <w:rsid w:val="000A535D"/>
    <w:rsid w:val="000A5398"/>
    <w:rsid w:val="000B35A4"/>
    <w:rsid w:val="000B4E2D"/>
    <w:rsid w:val="000C441B"/>
    <w:rsid w:val="000C7B63"/>
    <w:rsid w:val="000D0F13"/>
    <w:rsid w:val="000D700E"/>
    <w:rsid w:val="000D7F06"/>
    <w:rsid w:val="000E26E8"/>
    <w:rsid w:val="000E3057"/>
    <w:rsid w:val="000E30D9"/>
    <w:rsid w:val="000E4D3E"/>
    <w:rsid w:val="000F0675"/>
    <w:rsid w:val="000F3FA1"/>
    <w:rsid w:val="000F5E4B"/>
    <w:rsid w:val="000F659C"/>
    <w:rsid w:val="000F6FFB"/>
    <w:rsid w:val="000F799E"/>
    <w:rsid w:val="001012AD"/>
    <w:rsid w:val="00102C05"/>
    <w:rsid w:val="00103394"/>
    <w:rsid w:val="00104725"/>
    <w:rsid w:val="00104F8A"/>
    <w:rsid w:val="001059B6"/>
    <w:rsid w:val="0010729C"/>
    <w:rsid w:val="00110C92"/>
    <w:rsid w:val="00114F8B"/>
    <w:rsid w:val="00115760"/>
    <w:rsid w:val="0011758C"/>
    <w:rsid w:val="00123964"/>
    <w:rsid w:val="00123C00"/>
    <w:rsid w:val="00123FB1"/>
    <w:rsid w:val="001254B9"/>
    <w:rsid w:val="00126F8D"/>
    <w:rsid w:val="0013008D"/>
    <w:rsid w:val="001304B0"/>
    <w:rsid w:val="00133522"/>
    <w:rsid w:val="0013386C"/>
    <w:rsid w:val="00135AF0"/>
    <w:rsid w:val="00137EB7"/>
    <w:rsid w:val="00141948"/>
    <w:rsid w:val="001450B4"/>
    <w:rsid w:val="001470B3"/>
    <w:rsid w:val="00147315"/>
    <w:rsid w:val="00147854"/>
    <w:rsid w:val="00150156"/>
    <w:rsid w:val="00152FA7"/>
    <w:rsid w:val="001551F3"/>
    <w:rsid w:val="001575B2"/>
    <w:rsid w:val="0016201D"/>
    <w:rsid w:val="0016382C"/>
    <w:rsid w:val="00164767"/>
    <w:rsid w:val="0016698B"/>
    <w:rsid w:val="00166A8A"/>
    <w:rsid w:val="00170B5D"/>
    <w:rsid w:val="0017209C"/>
    <w:rsid w:val="00172374"/>
    <w:rsid w:val="001729BF"/>
    <w:rsid w:val="00174E03"/>
    <w:rsid w:val="00176852"/>
    <w:rsid w:val="00180C81"/>
    <w:rsid w:val="001832EC"/>
    <w:rsid w:val="00183EF6"/>
    <w:rsid w:val="001875DF"/>
    <w:rsid w:val="001939CA"/>
    <w:rsid w:val="00193EDB"/>
    <w:rsid w:val="00196283"/>
    <w:rsid w:val="0019781F"/>
    <w:rsid w:val="001A219F"/>
    <w:rsid w:val="001A3BA0"/>
    <w:rsid w:val="001A4663"/>
    <w:rsid w:val="001A73CA"/>
    <w:rsid w:val="001B0498"/>
    <w:rsid w:val="001B300A"/>
    <w:rsid w:val="001B3973"/>
    <w:rsid w:val="001B7AFB"/>
    <w:rsid w:val="001C201B"/>
    <w:rsid w:val="001C3C1F"/>
    <w:rsid w:val="001C4500"/>
    <w:rsid w:val="001C4F76"/>
    <w:rsid w:val="001C788D"/>
    <w:rsid w:val="001D30DF"/>
    <w:rsid w:val="001D679A"/>
    <w:rsid w:val="001D6A64"/>
    <w:rsid w:val="001D7C3C"/>
    <w:rsid w:val="001E1E50"/>
    <w:rsid w:val="001E331C"/>
    <w:rsid w:val="001E574A"/>
    <w:rsid w:val="001F118D"/>
    <w:rsid w:val="001F349E"/>
    <w:rsid w:val="001F4346"/>
    <w:rsid w:val="001F4A65"/>
    <w:rsid w:val="00201FC0"/>
    <w:rsid w:val="00206FE6"/>
    <w:rsid w:val="00207EAE"/>
    <w:rsid w:val="00211720"/>
    <w:rsid w:val="002204E8"/>
    <w:rsid w:val="00220D14"/>
    <w:rsid w:val="00220F26"/>
    <w:rsid w:val="0022172D"/>
    <w:rsid w:val="00221D7F"/>
    <w:rsid w:val="00222B4B"/>
    <w:rsid w:val="00227229"/>
    <w:rsid w:val="002311D7"/>
    <w:rsid w:val="002320D6"/>
    <w:rsid w:val="002322C1"/>
    <w:rsid w:val="00233C92"/>
    <w:rsid w:val="0023461B"/>
    <w:rsid w:val="0023608E"/>
    <w:rsid w:val="0023698B"/>
    <w:rsid w:val="002421FB"/>
    <w:rsid w:val="002441F5"/>
    <w:rsid w:val="00245155"/>
    <w:rsid w:val="00246BA5"/>
    <w:rsid w:val="0024786F"/>
    <w:rsid w:val="00251677"/>
    <w:rsid w:val="00253698"/>
    <w:rsid w:val="00264E30"/>
    <w:rsid w:val="00265A27"/>
    <w:rsid w:val="00267111"/>
    <w:rsid w:val="0027081F"/>
    <w:rsid w:val="00271254"/>
    <w:rsid w:val="0027227E"/>
    <w:rsid w:val="002723D7"/>
    <w:rsid w:val="00272887"/>
    <w:rsid w:val="00275EE1"/>
    <w:rsid w:val="002771BF"/>
    <w:rsid w:val="0028060D"/>
    <w:rsid w:val="0028097D"/>
    <w:rsid w:val="00280DA8"/>
    <w:rsid w:val="00281577"/>
    <w:rsid w:val="00282B4D"/>
    <w:rsid w:val="002845E9"/>
    <w:rsid w:val="0028470B"/>
    <w:rsid w:val="0028476D"/>
    <w:rsid w:val="0028519F"/>
    <w:rsid w:val="00285F7B"/>
    <w:rsid w:val="00291BA5"/>
    <w:rsid w:val="00291D0D"/>
    <w:rsid w:val="00295F44"/>
    <w:rsid w:val="002972B3"/>
    <w:rsid w:val="002977D6"/>
    <w:rsid w:val="002A3EAF"/>
    <w:rsid w:val="002A4197"/>
    <w:rsid w:val="002A5265"/>
    <w:rsid w:val="002B1C69"/>
    <w:rsid w:val="002B4F71"/>
    <w:rsid w:val="002B549E"/>
    <w:rsid w:val="002B58ED"/>
    <w:rsid w:val="002B5C28"/>
    <w:rsid w:val="002B5ECA"/>
    <w:rsid w:val="002B7277"/>
    <w:rsid w:val="002B79B0"/>
    <w:rsid w:val="002C4148"/>
    <w:rsid w:val="002C625E"/>
    <w:rsid w:val="002C7E45"/>
    <w:rsid w:val="002D0875"/>
    <w:rsid w:val="002D14F1"/>
    <w:rsid w:val="002D1A91"/>
    <w:rsid w:val="002D491B"/>
    <w:rsid w:val="002D60A7"/>
    <w:rsid w:val="002D61F1"/>
    <w:rsid w:val="002E003D"/>
    <w:rsid w:val="002E0658"/>
    <w:rsid w:val="002E0D09"/>
    <w:rsid w:val="002E1F24"/>
    <w:rsid w:val="002E1F46"/>
    <w:rsid w:val="002E5B23"/>
    <w:rsid w:val="002F007D"/>
    <w:rsid w:val="002F1797"/>
    <w:rsid w:val="002F3455"/>
    <w:rsid w:val="002F3DAB"/>
    <w:rsid w:val="002F5718"/>
    <w:rsid w:val="002F6DDF"/>
    <w:rsid w:val="00300F78"/>
    <w:rsid w:val="00317CD2"/>
    <w:rsid w:val="00321A59"/>
    <w:rsid w:val="00322174"/>
    <w:rsid w:val="003238C9"/>
    <w:rsid w:val="003249AE"/>
    <w:rsid w:val="00325A2A"/>
    <w:rsid w:val="003311D3"/>
    <w:rsid w:val="00331686"/>
    <w:rsid w:val="0033205F"/>
    <w:rsid w:val="00334297"/>
    <w:rsid w:val="003342C9"/>
    <w:rsid w:val="00335817"/>
    <w:rsid w:val="003414A2"/>
    <w:rsid w:val="00344138"/>
    <w:rsid w:val="00344508"/>
    <w:rsid w:val="00344AD8"/>
    <w:rsid w:val="00346350"/>
    <w:rsid w:val="003465D4"/>
    <w:rsid w:val="00346906"/>
    <w:rsid w:val="00347A9D"/>
    <w:rsid w:val="00347B96"/>
    <w:rsid w:val="00350098"/>
    <w:rsid w:val="003518AF"/>
    <w:rsid w:val="0035221B"/>
    <w:rsid w:val="0035314A"/>
    <w:rsid w:val="003603CB"/>
    <w:rsid w:val="003633C7"/>
    <w:rsid w:val="003675F4"/>
    <w:rsid w:val="00374B3E"/>
    <w:rsid w:val="00375B07"/>
    <w:rsid w:val="00376EBD"/>
    <w:rsid w:val="003770E8"/>
    <w:rsid w:val="00377E75"/>
    <w:rsid w:val="00380C8E"/>
    <w:rsid w:val="003814B6"/>
    <w:rsid w:val="00381F2A"/>
    <w:rsid w:val="003848EA"/>
    <w:rsid w:val="003851D1"/>
    <w:rsid w:val="00385D07"/>
    <w:rsid w:val="00385E13"/>
    <w:rsid w:val="0038771A"/>
    <w:rsid w:val="003911EB"/>
    <w:rsid w:val="00392DFA"/>
    <w:rsid w:val="003933CB"/>
    <w:rsid w:val="003939CA"/>
    <w:rsid w:val="0039500D"/>
    <w:rsid w:val="003962E2"/>
    <w:rsid w:val="003A0173"/>
    <w:rsid w:val="003A228B"/>
    <w:rsid w:val="003A4EE9"/>
    <w:rsid w:val="003A5E71"/>
    <w:rsid w:val="003A6691"/>
    <w:rsid w:val="003A67A6"/>
    <w:rsid w:val="003B1E87"/>
    <w:rsid w:val="003B2C40"/>
    <w:rsid w:val="003B3D68"/>
    <w:rsid w:val="003B4849"/>
    <w:rsid w:val="003B6A14"/>
    <w:rsid w:val="003B748C"/>
    <w:rsid w:val="003C203E"/>
    <w:rsid w:val="003C63F6"/>
    <w:rsid w:val="003D0FF6"/>
    <w:rsid w:val="003D2558"/>
    <w:rsid w:val="003D2FF7"/>
    <w:rsid w:val="003D395B"/>
    <w:rsid w:val="003D5D55"/>
    <w:rsid w:val="003D6432"/>
    <w:rsid w:val="003D6A94"/>
    <w:rsid w:val="003D7D63"/>
    <w:rsid w:val="003E0927"/>
    <w:rsid w:val="003E1B22"/>
    <w:rsid w:val="003E32E4"/>
    <w:rsid w:val="003E4835"/>
    <w:rsid w:val="003E7122"/>
    <w:rsid w:val="003E7A0C"/>
    <w:rsid w:val="003F06F9"/>
    <w:rsid w:val="003F1C69"/>
    <w:rsid w:val="003F2001"/>
    <w:rsid w:val="003F3FD3"/>
    <w:rsid w:val="003F7E14"/>
    <w:rsid w:val="00400349"/>
    <w:rsid w:val="004003A1"/>
    <w:rsid w:val="00401622"/>
    <w:rsid w:val="00402F70"/>
    <w:rsid w:val="00405A58"/>
    <w:rsid w:val="00406AB7"/>
    <w:rsid w:val="004104D1"/>
    <w:rsid w:val="00412E26"/>
    <w:rsid w:val="00416AAF"/>
    <w:rsid w:val="00421B0A"/>
    <w:rsid w:val="00422866"/>
    <w:rsid w:val="00423A41"/>
    <w:rsid w:val="004241F7"/>
    <w:rsid w:val="00425684"/>
    <w:rsid w:val="00427C0C"/>
    <w:rsid w:val="0043040C"/>
    <w:rsid w:val="004348F5"/>
    <w:rsid w:val="0043492B"/>
    <w:rsid w:val="00434BBD"/>
    <w:rsid w:val="00435536"/>
    <w:rsid w:val="00436BAF"/>
    <w:rsid w:val="00440544"/>
    <w:rsid w:val="00442076"/>
    <w:rsid w:val="00442D55"/>
    <w:rsid w:val="00443933"/>
    <w:rsid w:val="004446A8"/>
    <w:rsid w:val="00445062"/>
    <w:rsid w:val="004465A1"/>
    <w:rsid w:val="00447A37"/>
    <w:rsid w:val="004503B4"/>
    <w:rsid w:val="004504E7"/>
    <w:rsid w:val="00450636"/>
    <w:rsid w:val="004506F2"/>
    <w:rsid w:val="00452353"/>
    <w:rsid w:val="00452B64"/>
    <w:rsid w:val="0045328E"/>
    <w:rsid w:val="00456A01"/>
    <w:rsid w:val="00465DA6"/>
    <w:rsid w:val="00465F4D"/>
    <w:rsid w:val="00466C1C"/>
    <w:rsid w:val="0047588F"/>
    <w:rsid w:val="00477C92"/>
    <w:rsid w:val="0048103E"/>
    <w:rsid w:val="0048185B"/>
    <w:rsid w:val="00481953"/>
    <w:rsid w:val="00482AB3"/>
    <w:rsid w:val="00482CDC"/>
    <w:rsid w:val="00484422"/>
    <w:rsid w:val="00485B3A"/>
    <w:rsid w:val="00487E76"/>
    <w:rsid w:val="00496CFB"/>
    <w:rsid w:val="004A17CB"/>
    <w:rsid w:val="004A21BE"/>
    <w:rsid w:val="004A57D1"/>
    <w:rsid w:val="004B0E36"/>
    <w:rsid w:val="004B1FAA"/>
    <w:rsid w:val="004B259B"/>
    <w:rsid w:val="004B4D85"/>
    <w:rsid w:val="004B706E"/>
    <w:rsid w:val="004B73D4"/>
    <w:rsid w:val="004C2E2B"/>
    <w:rsid w:val="004C3FF5"/>
    <w:rsid w:val="004C4D3E"/>
    <w:rsid w:val="004C5009"/>
    <w:rsid w:val="004D12F3"/>
    <w:rsid w:val="004D2669"/>
    <w:rsid w:val="004D391F"/>
    <w:rsid w:val="004D41AC"/>
    <w:rsid w:val="004D6758"/>
    <w:rsid w:val="004D6798"/>
    <w:rsid w:val="004D7781"/>
    <w:rsid w:val="004D7900"/>
    <w:rsid w:val="004E3AE8"/>
    <w:rsid w:val="004E4061"/>
    <w:rsid w:val="004F3681"/>
    <w:rsid w:val="004F4656"/>
    <w:rsid w:val="004F6559"/>
    <w:rsid w:val="00504F1E"/>
    <w:rsid w:val="00506439"/>
    <w:rsid w:val="00513D93"/>
    <w:rsid w:val="00514D78"/>
    <w:rsid w:val="00517C9C"/>
    <w:rsid w:val="00522950"/>
    <w:rsid w:val="00522F88"/>
    <w:rsid w:val="005247F6"/>
    <w:rsid w:val="005327D6"/>
    <w:rsid w:val="0053398E"/>
    <w:rsid w:val="00533CB2"/>
    <w:rsid w:val="00534838"/>
    <w:rsid w:val="0053554C"/>
    <w:rsid w:val="00535B55"/>
    <w:rsid w:val="00537E42"/>
    <w:rsid w:val="00540C84"/>
    <w:rsid w:val="0054380B"/>
    <w:rsid w:val="0054383D"/>
    <w:rsid w:val="00543F4B"/>
    <w:rsid w:val="00545F4A"/>
    <w:rsid w:val="00546ABA"/>
    <w:rsid w:val="00547CA4"/>
    <w:rsid w:val="00550C27"/>
    <w:rsid w:val="0055236B"/>
    <w:rsid w:val="00554850"/>
    <w:rsid w:val="00554A90"/>
    <w:rsid w:val="005557BF"/>
    <w:rsid w:val="00555F80"/>
    <w:rsid w:val="005570BD"/>
    <w:rsid w:val="00560DD8"/>
    <w:rsid w:val="00564490"/>
    <w:rsid w:val="0056473D"/>
    <w:rsid w:val="0056745F"/>
    <w:rsid w:val="00572BB3"/>
    <w:rsid w:val="00573483"/>
    <w:rsid w:val="00576A60"/>
    <w:rsid w:val="00577538"/>
    <w:rsid w:val="00584B27"/>
    <w:rsid w:val="005853C9"/>
    <w:rsid w:val="00585414"/>
    <w:rsid w:val="00586638"/>
    <w:rsid w:val="005867DD"/>
    <w:rsid w:val="00586E61"/>
    <w:rsid w:val="0058723F"/>
    <w:rsid w:val="005923B7"/>
    <w:rsid w:val="00593892"/>
    <w:rsid w:val="005943F7"/>
    <w:rsid w:val="00594B6B"/>
    <w:rsid w:val="00595F04"/>
    <w:rsid w:val="00597792"/>
    <w:rsid w:val="00597C47"/>
    <w:rsid w:val="005A59BD"/>
    <w:rsid w:val="005A5FBC"/>
    <w:rsid w:val="005A6029"/>
    <w:rsid w:val="005A759D"/>
    <w:rsid w:val="005B0120"/>
    <w:rsid w:val="005B1C59"/>
    <w:rsid w:val="005B3FC4"/>
    <w:rsid w:val="005C13B5"/>
    <w:rsid w:val="005C15C7"/>
    <w:rsid w:val="005C15E8"/>
    <w:rsid w:val="005C357E"/>
    <w:rsid w:val="005C6B28"/>
    <w:rsid w:val="005C7013"/>
    <w:rsid w:val="005D0392"/>
    <w:rsid w:val="005D1782"/>
    <w:rsid w:val="005D2B7E"/>
    <w:rsid w:val="005D31D6"/>
    <w:rsid w:val="005D3B01"/>
    <w:rsid w:val="005D48E5"/>
    <w:rsid w:val="005D5A73"/>
    <w:rsid w:val="005D5E67"/>
    <w:rsid w:val="005D7C66"/>
    <w:rsid w:val="005E07C7"/>
    <w:rsid w:val="005E0DF8"/>
    <w:rsid w:val="005E4427"/>
    <w:rsid w:val="005E4537"/>
    <w:rsid w:val="005E6E5C"/>
    <w:rsid w:val="005E75FA"/>
    <w:rsid w:val="005F0809"/>
    <w:rsid w:val="005F0A31"/>
    <w:rsid w:val="005F0E96"/>
    <w:rsid w:val="005F3D32"/>
    <w:rsid w:val="005F6A61"/>
    <w:rsid w:val="006017FE"/>
    <w:rsid w:val="0060369F"/>
    <w:rsid w:val="00603A86"/>
    <w:rsid w:val="00605C2A"/>
    <w:rsid w:val="00612628"/>
    <w:rsid w:val="00613C44"/>
    <w:rsid w:val="00613CDD"/>
    <w:rsid w:val="00615044"/>
    <w:rsid w:val="00616F7C"/>
    <w:rsid w:val="006217B1"/>
    <w:rsid w:val="00622640"/>
    <w:rsid w:val="00622A11"/>
    <w:rsid w:val="0062473F"/>
    <w:rsid w:val="006314F2"/>
    <w:rsid w:val="006322C5"/>
    <w:rsid w:val="006329A5"/>
    <w:rsid w:val="00633CD9"/>
    <w:rsid w:val="00634965"/>
    <w:rsid w:val="006379E6"/>
    <w:rsid w:val="00637C96"/>
    <w:rsid w:val="00637EA6"/>
    <w:rsid w:val="00645A8F"/>
    <w:rsid w:val="00650156"/>
    <w:rsid w:val="00650C44"/>
    <w:rsid w:val="006510A3"/>
    <w:rsid w:val="0065280C"/>
    <w:rsid w:val="006545BE"/>
    <w:rsid w:val="00655134"/>
    <w:rsid w:val="0065714D"/>
    <w:rsid w:val="00657282"/>
    <w:rsid w:val="00657656"/>
    <w:rsid w:val="00657E2E"/>
    <w:rsid w:val="00657E5A"/>
    <w:rsid w:val="00657F2E"/>
    <w:rsid w:val="00663A8B"/>
    <w:rsid w:val="00670130"/>
    <w:rsid w:val="00670533"/>
    <w:rsid w:val="006733A8"/>
    <w:rsid w:val="00674002"/>
    <w:rsid w:val="006747DA"/>
    <w:rsid w:val="006803FC"/>
    <w:rsid w:val="00691752"/>
    <w:rsid w:val="0069212D"/>
    <w:rsid w:val="006950CD"/>
    <w:rsid w:val="006972EA"/>
    <w:rsid w:val="006A1D5D"/>
    <w:rsid w:val="006A22B6"/>
    <w:rsid w:val="006A3EE3"/>
    <w:rsid w:val="006A50C9"/>
    <w:rsid w:val="006A5C72"/>
    <w:rsid w:val="006A5E26"/>
    <w:rsid w:val="006B015A"/>
    <w:rsid w:val="006B1E45"/>
    <w:rsid w:val="006B1FCD"/>
    <w:rsid w:val="006B34B6"/>
    <w:rsid w:val="006B36CC"/>
    <w:rsid w:val="006B3C08"/>
    <w:rsid w:val="006C4187"/>
    <w:rsid w:val="006C4852"/>
    <w:rsid w:val="006C599F"/>
    <w:rsid w:val="006C7E7E"/>
    <w:rsid w:val="006D11D7"/>
    <w:rsid w:val="006D2767"/>
    <w:rsid w:val="006D2F98"/>
    <w:rsid w:val="006D3179"/>
    <w:rsid w:val="006D5129"/>
    <w:rsid w:val="006D5329"/>
    <w:rsid w:val="006E02AD"/>
    <w:rsid w:val="006E17D4"/>
    <w:rsid w:val="006E2CAD"/>
    <w:rsid w:val="006E42CE"/>
    <w:rsid w:val="006E6846"/>
    <w:rsid w:val="006F1538"/>
    <w:rsid w:val="006F4F0D"/>
    <w:rsid w:val="007058B5"/>
    <w:rsid w:val="00710780"/>
    <w:rsid w:val="007119F2"/>
    <w:rsid w:val="00711C17"/>
    <w:rsid w:val="00712793"/>
    <w:rsid w:val="00715476"/>
    <w:rsid w:val="0071575B"/>
    <w:rsid w:val="007179AF"/>
    <w:rsid w:val="00717A60"/>
    <w:rsid w:val="00717D28"/>
    <w:rsid w:val="00721CA2"/>
    <w:rsid w:val="007238B5"/>
    <w:rsid w:val="0072461D"/>
    <w:rsid w:val="0073222B"/>
    <w:rsid w:val="00733148"/>
    <w:rsid w:val="0073469C"/>
    <w:rsid w:val="00734F3B"/>
    <w:rsid w:val="00736BB5"/>
    <w:rsid w:val="00741124"/>
    <w:rsid w:val="007415DC"/>
    <w:rsid w:val="007426C1"/>
    <w:rsid w:val="00744B28"/>
    <w:rsid w:val="007457D1"/>
    <w:rsid w:val="0074611B"/>
    <w:rsid w:val="0075470B"/>
    <w:rsid w:val="007550B2"/>
    <w:rsid w:val="00760191"/>
    <w:rsid w:val="007603AB"/>
    <w:rsid w:val="00761433"/>
    <w:rsid w:val="00762883"/>
    <w:rsid w:val="00765D2E"/>
    <w:rsid w:val="0076683A"/>
    <w:rsid w:val="0077077C"/>
    <w:rsid w:val="007765EA"/>
    <w:rsid w:val="00777FEA"/>
    <w:rsid w:val="00783B72"/>
    <w:rsid w:val="00783EAC"/>
    <w:rsid w:val="00787665"/>
    <w:rsid w:val="0079168C"/>
    <w:rsid w:val="00792A0D"/>
    <w:rsid w:val="00797B58"/>
    <w:rsid w:val="007A05B0"/>
    <w:rsid w:val="007A0E05"/>
    <w:rsid w:val="007A4AAA"/>
    <w:rsid w:val="007A6999"/>
    <w:rsid w:val="007B09C5"/>
    <w:rsid w:val="007B0F32"/>
    <w:rsid w:val="007B1C6E"/>
    <w:rsid w:val="007B2F2B"/>
    <w:rsid w:val="007B5C0F"/>
    <w:rsid w:val="007B7C5A"/>
    <w:rsid w:val="007C3C64"/>
    <w:rsid w:val="007C3CCB"/>
    <w:rsid w:val="007C569E"/>
    <w:rsid w:val="007C7338"/>
    <w:rsid w:val="007D0125"/>
    <w:rsid w:val="007D0DDA"/>
    <w:rsid w:val="007D2B46"/>
    <w:rsid w:val="007D4273"/>
    <w:rsid w:val="007D5039"/>
    <w:rsid w:val="007D56B8"/>
    <w:rsid w:val="007E018F"/>
    <w:rsid w:val="007E0F2F"/>
    <w:rsid w:val="007E2F64"/>
    <w:rsid w:val="007E3B80"/>
    <w:rsid w:val="007E5FD0"/>
    <w:rsid w:val="007E6858"/>
    <w:rsid w:val="007F09B3"/>
    <w:rsid w:val="007F5F5A"/>
    <w:rsid w:val="007F7198"/>
    <w:rsid w:val="00804561"/>
    <w:rsid w:val="008053C8"/>
    <w:rsid w:val="00806263"/>
    <w:rsid w:val="0080673F"/>
    <w:rsid w:val="008074A5"/>
    <w:rsid w:val="0080795B"/>
    <w:rsid w:val="00807CBC"/>
    <w:rsid w:val="0081385E"/>
    <w:rsid w:val="00817266"/>
    <w:rsid w:val="00821A1B"/>
    <w:rsid w:val="0082244D"/>
    <w:rsid w:val="00824A2E"/>
    <w:rsid w:val="00833C78"/>
    <w:rsid w:val="0083662B"/>
    <w:rsid w:val="00836EE4"/>
    <w:rsid w:val="00837850"/>
    <w:rsid w:val="00840D16"/>
    <w:rsid w:val="00840E3E"/>
    <w:rsid w:val="0084168D"/>
    <w:rsid w:val="00843366"/>
    <w:rsid w:val="00843E68"/>
    <w:rsid w:val="008440F2"/>
    <w:rsid w:val="00845D5B"/>
    <w:rsid w:val="008504D6"/>
    <w:rsid w:val="00851341"/>
    <w:rsid w:val="00851665"/>
    <w:rsid w:val="0085239F"/>
    <w:rsid w:val="0085284F"/>
    <w:rsid w:val="00854204"/>
    <w:rsid w:val="008543BB"/>
    <w:rsid w:val="008553DA"/>
    <w:rsid w:val="00855692"/>
    <w:rsid w:val="00855E25"/>
    <w:rsid w:val="00866920"/>
    <w:rsid w:val="008679B2"/>
    <w:rsid w:val="0087134E"/>
    <w:rsid w:val="00872DDA"/>
    <w:rsid w:val="00872ECB"/>
    <w:rsid w:val="00874427"/>
    <w:rsid w:val="008757A2"/>
    <w:rsid w:val="00880C93"/>
    <w:rsid w:val="00883012"/>
    <w:rsid w:val="00884E62"/>
    <w:rsid w:val="008877F5"/>
    <w:rsid w:val="00894315"/>
    <w:rsid w:val="00895C36"/>
    <w:rsid w:val="008964D7"/>
    <w:rsid w:val="00897FB7"/>
    <w:rsid w:val="008A1BF8"/>
    <w:rsid w:val="008A45F7"/>
    <w:rsid w:val="008A47C5"/>
    <w:rsid w:val="008A6D11"/>
    <w:rsid w:val="008A75E7"/>
    <w:rsid w:val="008B164A"/>
    <w:rsid w:val="008B2157"/>
    <w:rsid w:val="008C0725"/>
    <w:rsid w:val="008C15FA"/>
    <w:rsid w:val="008C24C3"/>
    <w:rsid w:val="008C3573"/>
    <w:rsid w:val="008C3C16"/>
    <w:rsid w:val="008C5421"/>
    <w:rsid w:val="008D28AF"/>
    <w:rsid w:val="008D2A8B"/>
    <w:rsid w:val="008D2C3B"/>
    <w:rsid w:val="008D55C8"/>
    <w:rsid w:val="008D6C55"/>
    <w:rsid w:val="008E0576"/>
    <w:rsid w:val="008E0660"/>
    <w:rsid w:val="008E0BC9"/>
    <w:rsid w:val="008E18C0"/>
    <w:rsid w:val="008E4652"/>
    <w:rsid w:val="008E4A96"/>
    <w:rsid w:val="008E5936"/>
    <w:rsid w:val="008E600F"/>
    <w:rsid w:val="008E631E"/>
    <w:rsid w:val="008F07C1"/>
    <w:rsid w:val="008F0BE7"/>
    <w:rsid w:val="008F28FB"/>
    <w:rsid w:val="008F2E7B"/>
    <w:rsid w:val="008F7567"/>
    <w:rsid w:val="008F7C7E"/>
    <w:rsid w:val="0090173A"/>
    <w:rsid w:val="00903C9E"/>
    <w:rsid w:val="009054D2"/>
    <w:rsid w:val="00910D03"/>
    <w:rsid w:val="009119A8"/>
    <w:rsid w:val="00911FEE"/>
    <w:rsid w:val="00912A53"/>
    <w:rsid w:val="0091422E"/>
    <w:rsid w:val="009147EC"/>
    <w:rsid w:val="00914BB7"/>
    <w:rsid w:val="009152E9"/>
    <w:rsid w:val="009162C3"/>
    <w:rsid w:val="0091704C"/>
    <w:rsid w:val="00917984"/>
    <w:rsid w:val="00920EBE"/>
    <w:rsid w:val="00921A6C"/>
    <w:rsid w:val="00922C2A"/>
    <w:rsid w:val="00923473"/>
    <w:rsid w:val="00923B1F"/>
    <w:rsid w:val="00923C79"/>
    <w:rsid w:val="009248E2"/>
    <w:rsid w:val="00925B3F"/>
    <w:rsid w:val="009266AF"/>
    <w:rsid w:val="00931270"/>
    <w:rsid w:val="00931AF2"/>
    <w:rsid w:val="00935409"/>
    <w:rsid w:val="009356C9"/>
    <w:rsid w:val="009374C1"/>
    <w:rsid w:val="009409FE"/>
    <w:rsid w:val="00941062"/>
    <w:rsid w:val="00941C24"/>
    <w:rsid w:val="009433C0"/>
    <w:rsid w:val="00945B81"/>
    <w:rsid w:val="00946BDD"/>
    <w:rsid w:val="00947C5C"/>
    <w:rsid w:val="00947EE9"/>
    <w:rsid w:val="00947EED"/>
    <w:rsid w:val="00955A92"/>
    <w:rsid w:val="00956922"/>
    <w:rsid w:val="009578D1"/>
    <w:rsid w:val="00963312"/>
    <w:rsid w:val="009656EC"/>
    <w:rsid w:val="00966725"/>
    <w:rsid w:val="00970E60"/>
    <w:rsid w:val="00971248"/>
    <w:rsid w:val="0097572E"/>
    <w:rsid w:val="009855AC"/>
    <w:rsid w:val="0098711E"/>
    <w:rsid w:val="00990304"/>
    <w:rsid w:val="009903D2"/>
    <w:rsid w:val="00993052"/>
    <w:rsid w:val="00993096"/>
    <w:rsid w:val="00994592"/>
    <w:rsid w:val="009965E1"/>
    <w:rsid w:val="00997537"/>
    <w:rsid w:val="00997AE7"/>
    <w:rsid w:val="009A0A03"/>
    <w:rsid w:val="009A0E4D"/>
    <w:rsid w:val="009A11C5"/>
    <w:rsid w:val="009A1778"/>
    <w:rsid w:val="009A182F"/>
    <w:rsid w:val="009A1A24"/>
    <w:rsid w:val="009A47C8"/>
    <w:rsid w:val="009A6196"/>
    <w:rsid w:val="009A662C"/>
    <w:rsid w:val="009A66B9"/>
    <w:rsid w:val="009B1D41"/>
    <w:rsid w:val="009B1F14"/>
    <w:rsid w:val="009B3977"/>
    <w:rsid w:val="009B3EE6"/>
    <w:rsid w:val="009B518F"/>
    <w:rsid w:val="009B55B5"/>
    <w:rsid w:val="009B6563"/>
    <w:rsid w:val="009B67DC"/>
    <w:rsid w:val="009C249A"/>
    <w:rsid w:val="009C4739"/>
    <w:rsid w:val="009C7CE9"/>
    <w:rsid w:val="009D2047"/>
    <w:rsid w:val="009D4F9E"/>
    <w:rsid w:val="009D580D"/>
    <w:rsid w:val="009D665F"/>
    <w:rsid w:val="009D6728"/>
    <w:rsid w:val="009D75F1"/>
    <w:rsid w:val="009E215D"/>
    <w:rsid w:val="009E4944"/>
    <w:rsid w:val="009E56DB"/>
    <w:rsid w:val="009E6636"/>
    <w:rsid w:val="009F233D"/>
    <w:rsid w:val="009F39FF"/>
    <w:rsid w:val="009F3BF8"/>
    <w:rsid w:val="00A0223F"/>
    <w:rsid w:val="00A03115"/>
    <w:rsid w:val="00A12967"/>
    <w:rsid w:val="00A15A17"/>
    <w:rsid w:val="00A15DA9"/>
    <w:rsid w:val="00A162EB"/>
    <w:rsid w:val="00A229CC"/>
    <w:rsid w:val="00A23C45"/>
    <w:rsid w:val="00A243AD"/>
    <w:rsid w:val="00A24F68"/>
    <w:rsid w:val="00A24FE4"/>
    <w:rsid w:val="00A26608"/>
    <w:rsid w:val="00A32DEE"/>
    <w:rsid w:val="00A338D2"/>
    <w:rsid w:val="00A3423A"/>
    <w:rsid w:val="00A36A8B"/>
    <w:rsid w:val="00A4066B"/>
    <w:rsid w:val="00A409C6"/>
    <w:rsid w:val="00A437E5"/>
    <w:rsid w:val="00A45720"/>
    <w:rsid w:val="00A45A9C"/>
    <w:rsid w:val="00A477EE"/>
    <w:rsid w:val="00A5093B"/>
    <w:rsid w:val="00A5113F"/>
    <w:rsid w:val="00A51690"/>
    <w:rsid w:val="00A51B91"/>
    <w:rsid w:val="00A525C8"/>
    <w:rsid w:val="00A539C3"/>
    <w:rsid w:val="00A56BB1"/>
    <w:rsid w:val="00A5708A"/>
    <w:rsid w:val="00A5735B"/>
    <w:rsid w:val="00A601A1"/>
    <w:rsid w:val="00A62473"/>
    <w:rsid w:val="00A63465"/>
    <w:rsid w:val="00A647D3"/>
    <w:rsid w:val="00A65269"/>
    <w:rsid w:val="00A653A6"/>
    <w:rsid w:val="00A65648"/>
    <w:rsid w:val="00A66E1F"/>
    <w:rsid w:val="00A66EB2"/>
    <w:rsid w:val="00A671B2"/>
    <w:rsid w:val="00A702B2"/>
    <w:rsid w:val="00A708FF"/>
    <w:rsid w:val="00A7106E"/>
    <w:rsid w:val="00A7287C"/>
    <w:rsid w:val="00A72A92"/>
    <w:rsid w:val="00A72F0C"/>
    <w:rsid w:val="00A73113"/>
    <w:rsid w:val="00A80449"/>
    <w:rsid w:val="00A84585"/>
    <w:rsid w:val="00A848F0"/>
    <w:rsid w:val="00A855DF"/>
    <w:rsid w:val="00A85A4A"/>
    <w:rsid w:val="00A867F6"/>
    <w:rsid w:val="00A91625"/>
    <w:rsid w:val="00A91F30"/>
    <w:rsid w:val="00A92374"/>
    <w:rsid w:val="00A974E8"/>
    <w:rsid w:val="00AA2747"/>
    <w:rsid w:val="00AB080B"/>
    <w:rsid w:val="00AB0DA6"/>
    <w:rsid w:val="00AB0DC1"/>
    <w:rsid w:val="00AB2E98"/>
    <w:rsid w:val="00AB5FEF"/>
    <w:rsid w:val="00AB7F45"/>
    <w:rsid w:val="00AC1B29"/>
    <w:rsid w:val="00AC2DB3"/>
    <w:rsid w:val="00AC54F8"/>
    <w:rsid w:val="00AC55B3"/>
    <w:rsid w:val="00AC5879"/>
    <w:rsid w:val="00AC58D8"/>
    <w:rsid w:val="00AC7BE9"/>
    <w:rsid w:val="00AD4680"/>
    <w:rsid w:val="00AD472D"/>
    <w:rsid w:val="00AE43D0"/>
    <w:rsid w:val="00AE5469"/>
    <w:rsid w:val="00AE765C"/>
    <w:rsid w:val="00AF0093"/>
    <w:rsid w:val="00AF09FD"/>
    <w:rsid w:val="00AF3EEC"/>
    <w:rsid w:val="00AF7207"/>
    <w:rsid w:val="00AF74E3"/>
    <w:rsid w:val="00B0698C"/>
    <w:rsid w:val="00B11A0D"/>
    <w:rsid w:val="00B135EF"/>
    <w:rsid w:val="00B202BF"/>
    <w:rsid w:val="00B203F9"/>
    <w:rsid w:val="00B22CF0"/>
    <w:rsid w:val="00B233FA"/>
    <w:rsid w:val="00B23D02"/>
    <w:rsid w:val="00B2418B"/>
    <w:rsid w:val="00B262FC"/>
    <w:rsid w:val="00B26E22"/>
    <w:rsid w:val="00B3063C"/>
    <w:rsid w:val="00B31A17"/>
    <w:rsid w:val="00B31DD4"/>
    <w:rsid w:val="00B35081"/>
    <w:rsid w:val="00B366F6"/>
    <w:rsid w:val="00B3746D"/>
    <w:rsid w:val="00B3773E"/>
    <w:rsid w:val="00B429FB"/>
    <w:rsid w:val="00B44217"/>
    <w:rsid w:val="00B45E7D"/>
    <w:rsid w:val="00B51B39"/>
    <w:rsid w:val="00B52C07"/>
    <w:rsid w:val="00B54FBD"/>
    <w:rsid w:val="00B57527"/>
    <w:rsid w:val="00B61256"/>
    <w:rsid w:val="00B62DD4"/>
    <w:rsid w:val="00B64F76"/>
    <w:rsid w:val="00B704EC"/>
    <w:rsid w:val="00B722AD"/>
    <w:rsid w:val="00B72C2B"/>
    <w:rsid w:val="00B7377A"/>
    <w:rsid w:val="00B75075"/>
    <w:rsid w:val="00B763A2"/>
    <w:rsid w:val="00B777EC"/>
    <w:rsid w:val="00B8719C"/>
    <w:rsid w:val="00B907FA"/>
    <w:rsid w:val="00B90CC9"/>
    <w:rsid w:val="00B913ED"/>
    <w:rsid w:val="00B92189"/>
    <w:rsid w:val="00B92FDA"/>
    <w:rsid w:val="00B93628"/>
    <w:rsid w:val="00B941C9"/>
    <w:rsid w:val="00B950B6"/>
    <w:rsid w:val="00B97D19"/>
    <w:rsid w:val="00B97F52"/>
    <w:rsid w:val="00BA337E"/>
    <w:rsid w:val="00BA490D"/>
    <w:rsid w:val="00BA5E53"/>
    <w:rsid w:val="00BA62C1"/>
    <w:rsid w:val="00BB2DF1"/>
    <w:rsid w:val="00BB34E7"/>
    <w:rsid w:val="00BB5FB7"/>
    <w:rsid w:val="00BB6CFB"/>
    <w:rsid w:val="00BB7157"/>
    <w:rsid w:val="00BC0317"/>
    <w:rsid w:val="00BC1F69"/>
    <w:rsid w:val="00BC34DC"/>
    <w:rsid w:val="00BC3A98"/>
    <w:rsid w:val="00BC4795"/>
    <w:rsid w:val="00BC6E36"/>
    <w:rsid w:val="00BD100A"/>
    <w:rsid w:val="00BD25E0"/>
    <w:rsid w:val="00BD5536"/>
    <w:rsid w:val="00BD5F5E"/>
    <w:rsid w:val="00BD761F"/>
    <w:rsid w:val="00BD776E"/>
    <w:rsid w:val="00BE0465"/>
    <w:rsid w:val="00BE1069"/>
    <w:rsid w:val="00BE5EDD"/>
    <w:rsid w:val="00BE7C85"/>
    <w:rsid w:val="00BF3D6A"/>
    <w:rsid w:val="00BF46BA"/>
    <w:rsid w:val="00BF5448"/>
    <w:rsid w:val="00BF6912"/>
    <w:rsid w:val="00C00396"/>
    <w:rsid w:val="00C0116C"/>
    <w:rsid w:val="00C01D45"/>
    <w:rsid w:val="00C02BE1"/>
    <w:rsid w:val="00C031D8"/>
    <w:rsid w:val="00C03E2B"/>
    <w:rsid w:val="00C05F63"/>
    <w:rsid w:val="00C10835"/>
    <w:rsid w:val="00C11304"/>
    <w:rsid w:val="00C11C56"/>
    <w:rsid w:val="00C11EC3"/>
    <w:rsid w:val="00C1257B"/>
    <w:rsid w:val="00C13A25"/>
    <w:rsid w:val="00C13ADC"/>
    <w:rsid w:val="00C20818"/>
    <w:rsid w:val="00C21827"/>
    <w:rsid w:val="00C22B3F"/>
    <w:rsid w:val="00C22E1A"/>
    <w:rsid w:val="00C25973"/>
    <w:rsid w:val="00C279C7"/>
    <w:rsid w:val="00C31827"/>
    <w:rsid w:val="00C34861"/>
    <w:rsid w:val="00C34A4A"/>
    <w:rsid w:val="00C35075"/>
    <w:rsid w:val="00C35AE2"/>
    <w:rsid w:val="00C43BF0"/>
    <w:rsid w:val="00C43E40"/>
    <w:rsid w:val="00C44D11"/>
    <w:rsid w:val="00C5046B"/>
    <w:rsid w:val="00C51704"/>
    <w:rsid w:val="00C51CF9"/>
    <w:rsid w:val="00C54B94"/>
    <w:rsid w:val="00C555DB"/>
    <w:rsid w:val="00C564E9"/>
    <w:rsid w:val="00C57CF9"/>
    <w:rsid w:val="00C60E88"/>
    <w:rsid w:val="00C62D43"/>
    <w:rsid w:val="00C636F1"/>
    <w:rsid w:val="00C64956"/>
    <w:rsid w:val="00C667D2"/>
    <w:rsid w:val="00C66815"/>
    <w:rsid w:val="00C66E27"/>
    <w:rsid w:val="00C67627"/>
    <w:rsid w:val="00C708E1"/>
    <w:rsid w:val="00C73C5C"/>
    <w:rsid w:val="00C74499"/>
    <w:rsid w:val="00C755FF"/>
    <w:rsid w:val="00C7661D"/>
    <w:rsid w:val="00C77CEB"/>
    <w:rsid w:val="00C809A4"/>
    <w:rsid w:val="00C81ABA"/>
    <w:rsid w:val="00C82FE6"/>
    <w:rsid w:val="00C840FA"/>
    <w:rsid w:val="00C906DA"/>
    <w:rsid w:val="00C90D22"/>
    <w:rsid w:val="00C92FBA"/>
    <w:rsid w:val="00C93F16"/>
    <w:rsid w:val="00C9448E"/>
    <w:rsid w:val="00C96BAF"/>
    <w:rsid w:val="00CA4655"/>
    <w:rsid w:val="00CA4D80"/>
    <w:rsid w:val="00CA6394"/>
    <w:rsid w:val="00CA6934"/>
    <w:rsid w:val="00CA6CB6"/>
    <w:rsid w:val="00CB0AFA"/>
    <w:rsid w:val="00CB12A3"/>
    <w:rsid w:val="00CB256C"/>
    <w:rsid w:val="00CB56EF"/>
    <w:rsid w:val="00CB57BD"/>
    <w:rsid w:val="00CC136B"/>
    <w:rsid w:val="00CC14ED"/>
    <w:rsid w:val="00CC158B"/>
    <w:rsid w:val="00CC40B0"/>
    <w:rsid w:val="00CC743F"/>
    <w:rsid w:val="00CD0E3C"/>
    <w:rsid w:val="00CD11A1"/>
    <w:rsid w:val="00CD1ADE"/>
    <w:rsid w:val="00CD3BD2"/>
    <w:rsid w:val="00CD49A8"/>
    <w:rsid w:val="00CD49B0"/>
    <w:rsid w:val="00CD54FF"/>
    <w:rsid w:val="00CE1580"/>
    <w:rsid w:val="00CE234B"/>
    <w:rsid w:val="00CE24CC"/>
    <w:rsid w:val="00CE3A84"/>
    <w:rsid w:val="00CE52AA"/>
    <w:rsid w:val="00CE7810"/>
    <w:rsid w:val="00CF0A6E"/>
    <w:rsid w:val="00CF1CE8"/>
    <w:rsid w:val="00CF2D7E"/>
    <w:rsid w:val="00CF72BA"/>
    <w:rsid w:val="00CF74BD"/>
    <w:rsid w:val="00CF7658"/>
    <w:rsid w:val="00CF7FB5"/>
    <w:rsid w:val="00D0173E"/>
    <w:rsid w:val="00D0394E"/>
    <w:rsid w:val="00D04F9C"/>
    <w:rsid w:val="00D051C3"/>
    <w:rsid w:val="00D1152A"/>
    <w:rsid w:val="00D11A0F"/>
    <w:rsid w:val="00D15212"/>
    <w:rsid w:val="00D152D9"/>
    <w:rsid w:val="00D2020C"/>
    <w:rsid w:val="00D238B6"/>
    <w:rsid w:val="00D25C50"/>
    <w:rsid w:val="00D266A0"/>
    <w:rsid w:val="00D274AD"/>
    <w:rsid w:val="00D31E4D"/>
    <w:rsid w:val="00D34378"/>
    <w:rsid w:val="00D374ED"/>
    <w:rsid w:val="00D37F14"/>
    <w:rsid w:val="00D401C4"/>
    <w:rsid w:val="00D41C38"/>
    <w:rsid w:val="00D42D2E"/>
    <w:rsid w:val="00D4378E"/>
    <w:rsid w:val="00D439DE"/>
    <w:rsid w:val="00D4479D"/>
    <w:rsid w:val="00D570F7"/>
    <w:rsid w:val="00D61B9A"/>
    <w:rsid w:val="00D66BD4"/>
    <w:rsid w:val="00D71EA9"/>
    <w:rsid w:val="00D75013"/>
    <w:rsid w:val="00D75166"/>
    <w:rsid w:val="00D7605D"/>
    <w:rsid w:val="00D84A41"/>
    <w:rsid w:val="00D87249"/>
    <w:rsid w:val="00D92964"/>
    <w:rsid w:val="00D92B6F"/>
    <w:rsid w:val="00D93FAB"/>
    <w:rsid w:val="00D9400D"/>
    <w:rsid w:val="00D94FD5"/>
    <w:rsid w:val="00D95224"/>
    <w:rsid w:val="00D9650B"/>
    <w:rsid w:val="00D9676D"/>
    <w:rsid w:val="00DA2F89"/>
    <w:rsid w:val="00DA3CD4"/>
    <w:rsid w:val="00DA50F2"/>
    <w:rsid w:val="00DB1E55"/>
    <w:rsid w:val="00DB1FC7"/>
    <w:rsid w:val="00DB28B8"/>
    <w:rsid w:val="00DB2C8D"/>
    <w:rsid w:val="00DB361A"/>
    <w:rsid w:val="00DC0C3F"/>
    <w:rsid w:val="00DC4B1F"/>
    <w:rsid w:val="00DC69F6"/>
    <w:rsid w:val="00DC6CA2"/>
    <w:rsid w:val="00DC70B9"/>
    <w:rsid w:val="00DD0701"/>
    <w:rsid w:val="00DD0C51"/>
    <w:rsid w:val="00DD16A4"/>
    <w:rsid w:val="00DD1845"/>
    <w:rsid w:val="00DD2214"/>
    <w:rsid w:val="00DD2E7A"/>
    <w:rsid w:val="00DD6811"/>
    <w:rsid w:val="00DD7458"/>
    <w:rsid w:val="00DE1C21"/>
    <w:rsid w:val="00DE2953"/>
    <w:rsid w:val="00DE4EC7"/>
    <w:rsid w:val="00DE5B0B"/>
    <w:rsid w:val="00DE634C"/>
    <w:rsid w:val="00DE7F3A"/>
    <w:rsid w:val="00DF19C8"/>
    <w:rsid w:val="00DF4397"/>
    <w:rsid w:val="00DF6D60"/>
    <w:rsid w:val="00DF76EA"/>
    <w:rsid w:val="00E00B31"/>
    <w:rsid w:val="00E037CA"/>
    <w:rsid w:val="00E03DEC"/>
    <w:rsid w:val="00E05ABB"/>
    <w:rsid w:val="00E060D2"/>
    <w:rsid w:val="00E06B6B"/>
    <w:rsid w:val="00E07157"/>
    <w:rsid w:val="00E11E4B"/>
    <w:rsid w:val="00E12405"/>
    <w:rsid w:val="00E145B7"/>
    <w:rsid w:val="00E1736D"/>
    <w:rsid w:val="00E215F4"/>
    <w:rsid w:val="00E21B2B"/>
    <w:rsid w:val="00E22479"/>
    <w:rsid w:val="00E25BDD"/>
    <w:rsid w:val="00E27E6C"/>
    <w:rsid w:val="00E3077C"/>
    <w:rsid w:val="00E31CB8"/>
    <w:rsid w:val="00E32686"/>
    <w:rsid w:val="00E339AF"/>
    <w:rsid w:val="00E34707"/>
    <w:rsid w:val="00E36688"/>
    <w:rsid w:val="00E36D6B"/>
    <w:rsid w:val="00E37231"/>
    <w:rsid w:val="00E37771"/>
    <w:rsid w:val="00E42868"/>
    <w:rsid w:val="00E42CB1"/>
    <w:rsid w:val="00E44785"/>
    <w:rsid w:val="00E4728D"/>
    <w:rsid w:val="00E51C31"/>
    <w:rsid w:val="00E5437F"/>
    <w:rsid w:val="00E55E5E"/>
    <w:rsid w:val="00E601D1"/>
    <w:rsid w:val="00E61AA3"/>
    <w:rsid w:val="00E61D29"/>
    <w:rsid w:val="00E62F9C"/>
    <w:rsid w:val="00E66504"/>
    <w:rsid w:val="00E67335"/>
    <w:rsid w:val="00E8547B"/>
    <w:rsid w:val="00E8657A"/>
    <w:rsid w:val="00E879DC"/>
    <w:rsid w:val="00E904F8"/>
    <w:rsid w:val="00E9131D"/>
    <w:rsid w:val="00E92EFB"/>
    <w:rsid w:val="00E947B5"/>
    <w:rsid w:val="00E94AD2"/>
    <w:rsid w:val="00EA0766"/>
    <w:rsid w:val="00EA0F1E"/>
    <w:rsid w:val="00EA6F24"/>
    <w:rsid w:val="00EB4797"/>
    <w:rsid w:val="00EC030E"/>
    <w:rsid w:val="00EC0BE2"/>
    <w:rsid w:val="00EC1845"/>
    <w:rsid w:val="00EC5144"/>
    <w:rsid w:val="00EC5783"/>
    <w:rsid w:val="00EC5CD0"/>
    <w:rsid w:val="00EC7739"/>
    <w:rsid w:val="00ED0036"/>
    <w:rsid w:val="00ED282D"/>
    <w:rsid w:val="00ED32B3"/>
    <w:rsid w:val="00ED5291"/>
    <w:rsid w:val="00ED5C71"/>
    <w:rsid w:val="00EE0062"/>
    <w:rsid w:val="00EE0AF0"/>
    <w:rsid w:val="00EE29FC"/>
    <w:rsid w:val="00EE40FA"/>
    <w:rsid w:val="00EE5834"/>
    <w:rsid w:val="00EE7BFC"/>
    <w:rsid w:val="00EE7DB0"/>
    <w:rsid w:val="00EE7DD6"/>
    <w:rsid w:val="00EF14B6"/>
    <w:rsid w:val="00EF18CF"/>
    <w:rsid w:val="00EF1DBB"/>
    <w:rsid w:val="00EF5F9B"/>
    <w:rsid w:val="00F04DCD"/>
    <w:rsid w:val="00F05DF4"/>
    <w:rsid w:val="00F0709D"/>
    <w:rsid w:val="00F0763A"/>
    <w:rsid w:val="00F07B52"/>
    <w:rsid w:val="00F07E21"/>
    <w:rsid w:val="00F13183"/>
    <w:rsid w:val="00F134BD"/>
    <w:rsid w:val="00F14605"/>
    <w:rsid w:val="00F14647"/>
    <w:rsid w:val="00F148F0"/>
    <w:rsid w:val="00F14BF7"/>
    <w:rsid w:val="00F15AFF"/>
    <w:rsid w:val="00F167C0"/>
    <w:rsid w:val="00F21EFF"/>
    <w:rsid w:val="00F2315B"/>
    <w:rsid w:val="00F239F9"/>
    <w:rsid w:val="00F26172"/>
    <w:rsid w:val="00F32321"/>
    <w:rsid w:val="00F32E60"/>
    <w:rsid w:val="00F33B77"/>
    <w:rsid w:val="00F34617"/>
    <w:rsid w:val="00F377C5"/>
    <w:rsid w:val="00F40FEC"/>
    <w:rsid w:val="00F45B70"/>
    <w:rsid w:val="00F502B6"/>
    <w:rsid w:val="00F5143B"/>
    <w:rsid w:val="00F522FF"/>
    <w:rsid w:val="00F55608"/>
    <w:rsid w:val="00F56684"/>
    <w:rsid w:val="00F602DA"/>
    <w:rsid w:val="00F62906"/>
    <w:rsid w:val="00F63066"/>
    <w:rsid w:val="00F65B91"/>
    <w:rsid w:val="00F67346"/>
    <w:rsid w:val="00F742AE"/>
    <w:rsid w:val="00F744B4"/>
    <w:rsid w:val="00F749D4"/>
    <w:rsid w:val="00F77BC5"/>
    <w:rsid w:val="00F8022B"/>
    <w:rsid w:val="00F80232"/>
    <w:rsid w:val="00F80F67"/>
    <w:rsid w:val="00F8384C"/>
    <w:rsid w:val="00F86D13"/>
    <w:rsid w:val="00F87721"/>
    <w:rsid w:val="00F87C24"/>
    <w:rsid w:val="00F90245"/>
    <w:rsid w:val="00F91FCB"/>
    <w:rsid w:val="00F92F5A"/>
    <w:rsid w:val="00F95B85"/>
    <w:rsid w:val="00F9660A"/>
    <w:rsid w:val="00F97328"/>
    <w:rsid w:val="00FA0744"/>
    <w:rsid w:val="00FA1324"/>
    <w:rsid w:val="00FA1BAB"/>
    <w:rsid w:val="00FA1E71"/>
    <w:rsid w:val="00FA6175"/>
    <w:rsid w:val="00FB0E5D"/>
    <w:rsid w:val="00FB14E7"/>
    <w:rsid w:val="00FB1D38"/>
    <w:rsid w:val="00FB3C32"/>
    <w:rsid w:val="00FB7394"/>
    <w:rsid w:val="00FB7627"/>
    <w:rsid w:val="00FC22F9"/>
    <w:rsid w:val="00FC495E"/>
    <w:rsid w:val="00FC545C"/>
    <w:rsid w:val="00FC6F10"/>
    <w:rsid w:val="00FD01D1"/>
    <w:rsid w:val="00FD0649"/>
    <w:rsid w:val="00FD1198"/>
    <w:rsid w:val="00FD1362"/>
    <w:rsid w:val="00FD2EAA"/>
    <w:rsid w:val="00FD435F"/>
    <w:rsid w:val="00FD4A65"/>
    <w:rsid w:val="00FD7650"/>
    <w:rsid w:val="00FD7CD7"/>
    <w:rsid w:val="00FD7D60"/>
    <w:rsid w:val="00FE0870"/>
    <w:rsid w:val="00FE1F2E"/>
    <w:rsid w:val="00FE2F6A"/>
    <w:rsid w:val="00FF1342"/>
    <w:rsid w:val="00FF1598"/>
    <w:rsid w:val="00FF568D"/>
    <w:rsid w:val="00FF7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260AF6-F6C0-464A-BBEF-FFD60CE8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3D0"/>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3962E2"/>
    <w:pPr>
      <w:widowControl w:val="0"/>
      <w:spacing w:before="240" w:after="60"/>
      <w:outlineLvl w:val="4"/>
    </w:pPr>
    <w:rPr>
      <w:rFonts w:ascii="Courier New" w:hAnsi="Courier New"/>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F72BA"/>
    <w:pPr>
      <w:spacing w:after="0" w:line="240" w:lineRule="auto"/>
    </w:pPr>
  </w:style>
  <w:style w:type="table" w:styleId="a5">
    <w:name w:val="Table Grid"/>
    <w:basedOn w:val="a1"/>
    <w:uiPriority w:val="59"/>
    <w:rsid w:val="00477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C4500"/>
    <w:rPr>
      <w:rFonts w:ascii="Tahoma" w:hAnsi="Tahoma" w:cs="Tahoma"/>
      <w:sz w:val="16"/>
      <w:szCs w:val="16"/>
    </w:rPr>
  </w:style>
  <w:style w:type="character" w:customStyle="1" w:styleId="a7">
    <w:name w:val="Текст выноски Знак"/>
    <w:basedOn w:val="a0"/>
    <w:link w:val="a6"/>
    <w:uiPriority w:val="99"/>
    <w:semiHidden/>
    <w:rsid w:val="001C4500"/>
    <w:rPr>
      <w:rFonts w:ascii="Tahoma" w:eastAsia="Times New Roman" w:hAnsi="Tahoma" w:cs="Tahoma"/>
      <w:sz w:val="16"/>
      <w:szCs w:val="16"/>
      <w:lang w:eastAsia="ru-RU"/>
    </w:rPr>
  </w:style>
  <w:style w:type="paragraph" w:styleId="a8">
    <w:name w:val="List Paragraph"/>
    <w:basedOn w:val="a"/>
    <w:uiPriority w:val="34"/>
    <w:qFormat/>
    <w:rsid w:val="00BA5E53"/>
    <w:pPr>
      <w:ind w:left="720"/>
      <w:contextualSpacing/>
    </w:pPr>
  </w:style>
  <w:style w:type="paragraph" w:styleId="a9">
    <w:name w:val="header"/>
    <w:basedOn w:val="a"/>
    <w:link w:val="aa"/>
    <w:uiPriority w:val="99"/>
    <w:unhideWhenUsed/>
    <w:rsid w:val="00482AB3"/>
    <w:pPr>
      <w:tabs>
        <w:tab w:val="center" w:pos="4677"/>
        <w:tab w:val="right" w:pos="9355"/>
      </w:tabs>
    </w:pPr>
  </w:style>
  <w:style w:type="character" w:customStyle="1" w:styleId="aa">
    <w:name w:val="Верхний колонтитул Знак"/>
    <w:basedOn w:val="a0"/>
    <w:link w:val="a9"/>
    <w:uiPriority w:val="99"/>
    <w:rsid w:val="00482AB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82AB3"/>
    <w:pPr>
      <w:tabs>
        <w:tab w:val="center" w:pos="4677"/>
        <w:tab w:val="right" w:pos="9355"/>
      </w:tabs>
    </w:pPr>
  </w:style>
  <w:style w:type="character" w:customStyle="1" w:styleId="ac">
    <w:name w:val="Нижний колонтитул Знак"/>
    <w:basedOn w:val="a0"/>
    <w:link w:val="ab"/>
    <w:uiPriority w:val="99"/>
    <w:rsid w:val="00482AB3"/>
    <w:rPr>
      <w:rFonts w:ascii="Times New Roman" w:eastAsia="Times New Roman" w:hAnsi="Times New Roman" w:cs="Times New Roman"/>
      <w:sz w:val="24"/>
      <w:szCs w:val="24"/>
      <w:lang w:eastAsia="ru-RU"/>
    </w:rPr>
  </w:style>
  <w:style w:type="character" w:styleId="ad">
    <w:name w:val="Strong"/>
    <w:basedOn w:val="a0"/>
    <w:uiPriority w:val="22"/>
    <w:qFormat/>
    <w:rsid w:val="00207EAE"/>
    <w:rPr>
      <w:b/>
      <w:bCs/>
    </w:rPr>
  </w:style>
  <w:style w:type="paragraph" w:customStyle="1" w:styleId="ConsPlusNormal">
    <w:name w:val="ConsPlusNormal"/>
    <w:rsid w:val="00E06B6B"/>
    <w:pPr>
      <w:autoSpaceDE w:val="0"/>
      <w:autoSpaceDN w:val="0"/>
      <w:adjustRightInd w:val="0"/>
      <w:spacing w:after="0" w:line="240" w:lineRule="auto"/>
    </w:pPr>
    <w:rPr>
      <w:rFonts w:ascii="Times New Roman" w:hAnsi="Times New Roman" w:cs="Times New Roman"/>
      <w:sz w:val="24"/>
      <w:szCs w:val="24"/>
    </w:rPr>
  </w:style>
  <w:style w:type="paragraph" w:styleId="ae">
    <w:name w:val="Normal (Web)"/>
    <w:basedOn w:val="a"/>
    <w:uiPriority w:val="99"/>
    <w:unhideWhenUsed/>
    <w:rsid w:val="008074A5"/>
    <w:pPr>
      <w:spacing w:before="100" w:beforeAutospacing="1" w:after="100" w:afterAutospacing="1"/>
    </w:pPr>
  </w:style>
  <w:style w:type="character" w:styleId="af">
    <w:name w:val="Hyperlink"/>
    <w:basedOn w:val="a0"/>
    <w:uiPriority w:val="99"/>
    <w:semiHidden/>
    <w:unhideWhenUsed/>
    <w:rsid w:val="008074A5"/>
    <w:rPr>
      <w:color w:val="0000FF"/>
      <w:u w:val="single"/>
    </w:rPr>
  </w:style>
  <w:style w:type="character" w:customStyle="1" w:styleId="a4">
    <w:name w:val="Без интервала Знак"/>
    <w:basedOn w:val="a0"/>
    <w:link w:val="a3"/>
    <w:uiPriority w:val="1"/>
    <w:locked/>
    <w:rsid w:val="002E1F24"/>
  </w:style>
  <w:style w:type="paragraph" w:styleId="af0">
    <w:name w:val="Body Text Indent"/>
    <w:basedOn w:val="a"/>
    <w:link w:val="af1"/>
    <w:rsid w:val="004B259B"/>
    <w:pPr>
      <w:widowControl w:val="0"/>
      <w:autoSpaceDE w:val="0"/>
      <w:autoSpaceDN w:val="0"/>
      <w:adjustRightInd w:val="0"/>
      <w:ind w:firstLine="720"/>
      <w:jc w:val="both"/>
    </w:pPr>
    <w:rPr>
      <w:szCs w:val="20"/>
    </w:rPr>
  </w:style>
  <w:style w:type="character" w:customStyle="1" w:styleId="af1">
    <w:name w:val="Основной текст с отступом Знак"/>
    <w:basedOn w:val="a0"/>
    <w:link w:val="af0"/>
    <w:rsid w:val="004B259B"/>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3962E2"/>
    <w:rPr>
      <w:rFonts w:ascii="Courier New" w:eastAsia="Times New Roman" w:hAnsi="Courier New" w:cs="Times New Roman"/>
      <w:b/>
      <w:bCs/>
      <w:i/>
      <w:iCs/>
      <w:sz w:val="26"/>
      <w:szCs w:val="26"/>
      <w:lang w:eastAsia="ru-RU"/>
    </w:rPr>
  </w:style>
  <w:style w:type="paragraph" w:styleId="2">
    <w:name w:val="Body Text Indent 2"/>
    <w:basedOn w:val="a"/>
    <w:link w:val="20"/>
    <w:uiPriority w:val="99"/>
    <w:semiHidden/>
    <w:unhideWhenUsed/>
    <w:rsid w:val="00DC0C3F"/>
    <w:pPr>
      <w:spacing w:after="120" w:line="480" w:lineRule="auto"/>
      <w:ind w:left="283"/>
    </w:pPr>
  </w:style>
  <w:style w:type="character" w:customStyle="1" w:styleId="20">
    <w:name w:val="Основной текст с отступом 2 Знак"/>
    <w:basedOn w:val="a0"/>
    <w:link w:val="2"/>
    <w:uiPriority w:val="99"/>
    <w:semiHidden/>
    <w:rsid w:val="00DC0C3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1950">
      <w:bodyDiv w:val="1"/>
      <w:marLeft w:val="0"/>
      <w:marRight w:val="0"/>
      <w:marTop w:val="0"/>
      <w:marBottom w:val="0"/>
      <w:divBdr>
        <w:top w:val="none" w:sz="0" w:space="0" w:color="auto"/>
        <w:left w:val="none" w:sz="0" w:space="0" w:color="auto"/>
        <w:bottom w:val="none" w:sz="0" w:space="0" w:color="auto"/>
        <w:right w:val="none" w:sz="0" w:space="0" w:color="auto"/>
      </w:divBdr>
    </w:div>
    <w:div w:id="65419777">
      <w:bodyDiv w:val="1"/>
      <w:marLeft w:val="0"/>
      <w:marRight w:val="0"/>
      <w:marTop w:val="0"/>
      <w:marBottom w:val="0"/>
      <w:divBdr>
        <w:top w:val="none" w:sz="0" w:space="0" w:color="auto"/>
        <w:left w:val="none" w:sz="0" w:space="0" w:color="auto"/>
        <w:bottom w:val="none" w:sz="0" w:space="0" w:color="auto"/>
        <w:right w:val="none" w:sz="0" w:space="0" w:color="auto"/>
      </w:divBdr>
    </w:div>
    <w:div w:id="75903683">
      <w:bodyDiv w:val="1"/>
      <w:marLeft w:val="0"/>
      <w:marRight w:val="0"/>
      <w:marTop w:val="0"/>
      <w:marBottom w:val="0"/>
      <w:divBdr>
        <w:top w:val="none" w:sz="0" w:space="0" w:color="auto"/>
        <w:left w:val="none" w:sz="0" w:space="0" w:color="auto"/>
        <w:bottom w:val="none" w:sz="0" w:space="0" w:color="auto"/>
        <w:right w:val="none" w:sz="0" w:space="0" w:color="auto"/>
      </w:divBdr>
    </w:div>
    <w:div w:id="303975518">
      <w:bodyDiv w:val="1"/>
      <w:marLeft w:val="0"/>
      <w:marRight w:val="0"/>
      <w:marTop w:val="0"/>
      <w:marBottom w:val="0"/>
      <w:divBdr>
        <w:top w:val="none" w:sz="0" w:space="0" w:color="auto"/>
        <w:left w:val="none" w:sz="0" w:space="0" w:color="auto"/>
        <w:bottom w:val="none" w:sz="0" w:space="0" w:color="auto"/>
        <w:right w:val="none" w:sz="0" w:space="0" w:color="auto"/>
      </w:divBdr>
    </w:div>
    <w:div w:id="311375605">
      <w:bodyDiv w:val="1"/>
      <w:marLeft w:val="0"/>
      <w:marRight w:val="0"/>
      <w:marTop w:val="0"/>
      <w:marBottom w:val="0"/>
      <w:divBdr>
        <w:top w:val="none" w:sz="0" w:space="0" w:color="auto"/>
        <w:left w:val="none" w:sz="0" w:space="0" w:color="auto"/>
        <w:bottom w:val="none" w:sz="0" w:space="0" w:color="auto"/>
        <w:right w:val="none" w:sz="0" w:space="0" w:color="auto"/>
      </w:divBdr>
    </w:div>
    <w:div w:id="373429005">
      <w:bodyDiv w:val="1"/>
      <w:marLeft w:val="0"/>
      <w:marRight w:val="0"/>
      <w:marTop w:val="0"/>
      <w:marBottom w:val="0"/>
      <w:divBdr>
        <w:top w:val="none" w:sz="0" w:space="0" w:color="auto"/>
        <w:left w:val="none" w:sz="0" w:space="0" w:color="auto"/>
        <w:bottom w:val="none" w:sz="0" w:space="0" w:color="auto"/>
        <w:right w:val="none" w:sz="0" w:space="0" w:color="auto"/>
      </w:divBdr>
    </w:div>
    <w:div w:id="431124524">
      <w:bodyDiv w:val="1"/>
      <w:marLeft w:val="0"/>
      <w:marRight w:val="0"/>
      <w:marTop w:val="0"/>
      <w:marBottom w:val="0"/>
      <w:divBdr>
        <w:top w:val="none" w:sz="0" w:space="0" w:color="auto"/>
        <w:left w:val="none" w:sz="0" w:space="0" w:color="auto"/>
        <w:bottom w:val="none" w:sz="0" w:space="0" w:color="auto"/>
        <w:right w:val="none" w:sz="0" w:space="0" w:color="auto"/>
      </w:divBdr>
    </w:div>
    <w:div w:id="555629784">
      <w:bodyDiv w:val="1"/>
      <w:marLeft w:val="0"/>
      <w:marRight w:val="0"/>
      <w:marTop w:val="0"/>
      <w:marBottom w:val="0"/>
      <w:divBdr>
        <w:top w:val="none" w:sz="0" w:space="0" w:color="auto"/>
        <w:left w:val="none" w:sz="0" w:space="0" w:color="auto"/>
        <w:bottom w:val="none" w:sz="0" w:space="0" w:color="auto"/>
        <w:right w:val="none" w:sz="0" w:space="0" w:color="auto"/>
      </w:divBdr>
    </w:div>
    <w:div w:id="920408686">
      <w:bodyDiv w:val="1"/>
      <w:marLeft w:val="0"/>
      <w:marRight w:val="0"/>
      <w:marTop w:val="0"/>
      <w:marBottom w:val="0"/>
      <w:divBdr>
        <w:top w:val="none" w:sz="0" w:space="0" w:color="auto"/>
        <w:left w:val="none" w:sz="0" w:space="0" w:color="auto"/>
        <w:bottom w:val="none" w:sz="0" w:space="0" w:color="auto"/>
        <w:right w:val="none" w:sz="0" w:space="0" w:color="auto"/>
      </w:divBdr>
    </w:div>
    <w:div w:id="1227110766">
      <w:bodyDiv w:val="1"/>
      <w:marLeft w:val="0"/>
      <w:marRight w:val="0"/>
      <w:marTop w:val="0"/>
      <w:marBottom w:val="0"/>
      <w:divBdr>
        <w:top w:val="none" w:sz="0" w:space="0" w:color="auto"/>
        <w:left w:val="none" w:sz="0" w:space="0" w:color="auto"/>
        <w:bottom w:val="none" w:sz="0" w:space="0" w:color="auto"/>
        <w:right w:val="none" w:sz="0" w:space="0" w:color="auto"/>
      </w:divBdr>
    </w:div>
    <w:div w:id="1478494688">
      <w:bodyDiv w:val="1"/>
      <w:marLeft w:val="0"/>
      <w:marRight w:val="0"/>
      <w:marTop w:val="0"/>
      <w:marBottom w:val="0"/>
      <w:divBdr>
        <w:top w:val="none" w:sz="0" w:space="0" w:color="auto"/>
        <w:left w:val="none" w:sz="0" w:space="0" w:color="auto"/>
        <w:bottom w:val="none" w:sz="0" w:space="0" w:color="auto"/>
        <w:right w:val="none" w:sz="0" w:space="0" w:color="auto"/>
      </w:divBdr>
    </w:div>
    <w:div w:id="1481582634">
      <w:bodyDiv w:val="1"/>
      <w:marLeft w:val="0"/>
      <w:marRight w:val="0"/>
      <w:marTop w:val="0"/>
      <w:marBottom w:val="0"/>
      <w:divBdr>
        <w:top w:val="none" w:sz="0" w:space="0" w:color="auto"/>
        <w:left w:val="none" w:sz="0" w:space="0" w:color="auto"/>
        <w:bottom w:val="none" w:sz="0" w:space="0" w:color="auto"/>
        <w:right w:val="none" w:sz="0" w:space="0" w:color="auto"/>
      </w:divBdr>
    </w:div>
    <w:div w:id="1526095317">
      <w:bodyDiv w:val="1"/>
      <w:marLeft w:val="0"/>
      <w:marRight w:val="0"/>
      <w:marTop w:val="0"/>
      <w:marBottom w:val="0"/>
      <w:divBdr>
        <w:top w:val="none" w:sz="0" w:space="0" w:color="auto"/>
        <w:left w:val="none" w:sz="0" w:space="0" w:color="auto"/>
        <w:bottom w:val="none" w:sz="0" w:space="0" w:color="auto"/>
        <w:right w:val="none" w:sz="0" w:space="0" w:color="auto"/>
      </w:divBdr>
    </w:div>
    <w:div w:id="1762024244">
      <w:bodyDiv w:val="1"/>
      <w:marLeft w:val="0"/>
      <w:marRight w:val="0"/>
      <w:marTop w:val="0"/>
      <w:marBottom w:val="0"/>
      <w:divBdr>
        <w:top w:val="none" w:sz="0" w:space="0" w:color="auto"/>
        <w:left w:val="none" w:sz="0" w:space="0" w:color="auto"/>
        <w:bottom w:val="none" w:sz="0" w:space="0" w:color="auto"/>
        <w:right w:val="none" w:sz="0" w:space="0" w:color="auto"/>
      </w:divBdr>
    </w:div>
    <w:div w:id="1938634145">
      <w:bodyDiv w:val="1"/>
      <w:marLeft w:val="0"/>
      <w:marRight w:val="0"/>
      <w:marTop w:val="0"/>
      <w:marBottom w:val="0"/>
      <w:divBdr>
        <w:top w:val="none" w:sz="0" w:space="0" w:color="auto"/>
        <w:left w:val="none" w:sz="0" w:space="0" w:color="auto"/>
        <w:bottom w:val="none" w:sz="0" w:space="0" w:color="auto"/>
        <w:right w:val="none" w:sz="0" w:space="0" w:color="auto"/>
      </w:divBdr>
    </w:div>
    <w:div w:id="212430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428C4987DC78E4916095C3F51CF76BF6E215E07C2ABF52F672A846E2E4A2710180A968C6748CF6EA852C803C1A43CE6327CAA03815E5A6ZDp8H" TargetMode="External"/><Relationship Id="rId13" Type="http://schemas.openxmlformats.org/officeDocument/2006/relationships/hyperlink" Target="consultantplus://offline/ref=083A40F14629A7AF18239F7856A90DDEF49695BB980164CD2F0CAC85E4053EDD53A1AD84AE3E88607EB691B2643CC603FFFB15C8107497C6i14BI" TargetMode="External"/><Relationship Id="rId18" Type="http://schemas.openxmlformats.org/officeDocument/2006/relationships/hyperlink" Target="consultantplus://offline/ref=7A10FA76AF761B67882E08D14A5E581C22316395A13E89282E312BFD9E2AE75CD11545FEC5188CFFB31678C20111DB857A5214BBF98C4EAC32D9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083A40F14629A7AF18239F7856A90DDEF49695BB980164CD2F0CAC85E4053EDD53A1AD84AE3E846C78B691B2643CC603FFFB15C8107497C6i14BI" TargetMode="External"/><Relationship Id="rId17" Type="http://schemas.openxmlformats.org/officeDocument/2006/relationships/hyperlink" Target="consultantplus://offline/ref=7A10FA76AF761B67882E08D14A5E581C22316395A13E89282E312BFD9E2AE75CD11545FEC5188CFEB21678C20111DB857A5214BBF98C4EAC32D9M" TargetMode="External"/><Relationship Id="rId2" Type="http://schemas.openxmlformats.org/officeDocument/2006/relationships/numbering" Target="numbering.xml"/><Relationship Id="rId16" Type="http://schemas.openxmlformats.org/officeDocument/2006/relationships/hyperlink" Target="consultantplus://offline/ref=7A10FA76AF761B67882E08D14A5E581C22316395A13E89282E312BFD9E2AE75CD11545FEC5188DFAB21678C20111DB857A5214BBF98C4EAC32D9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83A40F14629A7AF18239F7856A90DDEF49695BB980164CD2F0CAC85E4053EDD53A1AD84AE3E88607DB691B2643CC603FFFB15C8107497C6i14BI" TargetMode="External"/><Relationship Id="rId5" Type="http://schemas.openxmlformats.org/officeDocument/2006/relationships/webSettings" Target="webSettings.xml"/><Relationship Id="rId15" Type="http://schemas.openxmlformats.org/officeDocument/2006/relationships/hyperlink" Target="consultantplus://offline/ref=895AE9A592AF03891B375F46D8910BA2DFAAB469C0716544B8410701BA3182C55AB057A48D4C009436475AF612E3DA794C2F5695BDB62397R9i8I" TargetMode="External"/><Relationship Id="rId10" Type="http://schemas.openxmlformats.org/officeDocument/2006/relationships/hyperlink" Target="consultantplus://offline/ref=083A40F14629A7AF18239F7856A90DDEF49695BB980164CD2F0CAC85E4053EDD53A1AD84AE3E88607EB691B2643CC603FFFB15C8107497C6i14BI" TargetMode="External"/><Relationship Id="rId19" Type="http://schemas.openxmlformats.org/officeDocument/2006/relationships/hyperlink" Target="consultantplus://offline/ref=7A10FA76AF761B67882E08D14A5E581C22316395A13E89282E312BFD9E2AE75CD11545FEC5188CF8BC1678C20111DB857A5214BBF98C4EAC32D9M" TargetMode="External"/><Relationship Id="rId4" Type="http://schemas.openxmlformats.org/officeDocument/2006/relationships/settings" Target="settings.xml"/><Relationship Id="rId9" Type="http://schemas.openxmlformats.org/officeDocument/2006/relationships/hyperlink" Target="consultantplus://offline/ref=083A40F14629A7AF18239F7856A90DDEF49695BB980164CD2F0CAC85E4053EDD53A1AD84AE3E846C78B691B2643CC603FFFB15C8107497C6i14BI" TargetMode="External"/><Relationship Id="rId14" Type="http://schemas.openxmlformats.org/officeDocument/2006/relationships/hyperlink" Target="consultantplus://offline/ref=083A40F14629A7AF18239F7856A90DDEF49695BB980164CD2F0CAC85E4053EDD53A1AD84AE3E88607DB691B2643CC603FFFB15C8107497C6i14B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0E43B-36FC-4D9A-95D7-84AB8ED08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2125</TotalTime>
  <Pages>20</Pages>
  <Words>7928</Words>
  <Characters>45191</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Наталья</cp:lastModifiedBy>
  <cp:revision>7</cp:revision>
  <cp:lastPrinted>2019-04-09T11:34:00Z</cp:lastPrinted>
  <dcterms:created xsi:type="dcterms:W3CDTF">2018-03-23T05:37:00Z</dcterms:created>
  <dcterms:modified xsi:type="dcterms:W3CDTF">2019-04-10T09:19:00Z</dcterms:modified>
</cp:coreProperties>
</file>